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DF" w:rsidRPr="005639B2" w:rsidRDefault="005639B2" w:rsidP="000F5D2B">
      <w:pPr>
        <w:pStyle w:val="Nadpis2"/>
        <w:rPr>
          <w:u w:val="single"/>
        </w:rPr>
      </w:pPr>
      <w:bookmarkStart w:id="0" w:name="_GoBack"/>
      <w:bookmarkEnd w:id="0"/>
      <w:r w:rsidRPr="005639B2">
        <w:rPr>
          <w:u w:val="single"/>
        </w:rPr>
        <w:t xml:space="preserve">Evaluační otázky pro členy </w:t>
      </w:r>
      <w:proofErr w:type="spellStart"/>
      <w:r w:rsidRPr="005639B2">
        <w:rPr>
          <w:u w:val="single"/>
        </w:rPr>
        <w:t>fokusní</w:t>
      </w:r>
      <w:proofErr w:type="spellEnd"/>
      <w:r w:rsidRPr="005639B2">
        <w:rPr>
          <w:u w:val="single"/>
        </w:rPr>
        <w:t xml:space="preserve"> skupiny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15A39" w:rsidRPr="00B65990" w:rsidTr="002B2BB6">
        <w:tc>
          <w:tcPr>
            <w:tcW w:w="9212" w:type="dxa"/>
            <w:shd w:val="clear" w:color="auto" w:fill="F2F2F2" w:themeFill="background1" w:themeFillShade="F2"/>
          </w:tcPr>
          <w:p w:rsidR="00507FEA" w:rsidRDefault="00D15A39" w:rsidP="00507FEA">
            <w:pPr>
              <w:spacing w:after="60"/>
              <w:rPr>
                <w:rFonts w:cs="Arial"/>
                <w:b/>
                <w:color w:val="000000" w:themeColor="text1"/>
              </w:rPr>
            </w:pPr>
            <w:r w:rsidRPr="00B65990">
              <w:rPr>
                <w:rFonts w:cs="Arial"/>
                <w:b/>
                <w:color w:val="000000" w:themeColor="text1"/>
              </w:rPr>
              <w:t>Do jaké míry došlo v území MAS ke  změnám ve slabých a silných stránkách (SWOT), potřebách a problémech (APP) aktérů, která jsou východisky pro Programové rámce?</w:t>
            </w:r>
          </w:p>
          <w:p w:rsidR="00507FEA" w:rsidRPr="00526A71" w:rsidRDefault="001D78F7" w:rsidP="00507FEA">
            <w:pPr>
              <w:spacing w:after="6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Otá</w:t>
            </w:r>
            <w:r w:rsidR="002A2D14" w:rsidRPr="00526A71">
              <w:rPr>
                <w:rFonts w:cs="Arial"/>
                <w:i/>
                <w:sz w:val="20"/>
                <w:szCs w:val="20"/>
              </w:rPr>
              <w:t>zka se zaměřuje na silné a slabé stránky a problémy a potřeby, na které navazují Opatření/</w:t>
            </w:r>
            <w:proofErr w:type="spellStart"/>
            <w:r w:rsidR="002A2D14" w:rsidRPr="00526A71">
              <w:rPr>
                <w:rFonts w:cs="Arial"/>
                <w:i/>
                <w:sz w:val="20"/>
                <w:szCs w:val="20"/>
              </w:rPr>
              <w:t>Fiche</w:t>
            </w:r>
            <w:proofErr w:type="spellEnd"/>
            <w:r w:rsidR="002A2D14" w:rsidRPr="00526A71">
              <w:rPr>
                <w:rFonts w:cs="Arial"/>
                <w:i/>
                <w:sz w:val="20"/>
                <w:szCs w:val="20"/>
              </w:rPr>
              <w:t xml:space="preserve"> Programových rámců. Nástrojem pro hodnocení nejen tohoto, ale i</w:t>
            </w:r>
            <w:r w:rsidR="002A2D14" w:rsidRPr="00526A71">
              <w:rPr>
                <w:rFonts w:ascii="Calibri" w:hAnsi="Calibri" w:cs="Arial"/>
                <w:i/>
                <w:sz w:val="20"/>
                <w:szCs w:val="20"/>
              </w:rPr>
              <w:t> </w:t>
            </w:r>
            <w:r w:rsidR="002A2D14" w:rsidRPr="00526A71">
              <w:rPr>
                <w:rFonts w:cs="Arial"/>
                <w:i/>
                <w:sz w:val="20"/>
                <w:szCs w:val="20"/>
              </w:rPr>
              <w:t>dalších kritérií je zpracování intervenční logiky pro jednotlivá opatření/</w:t>
            </w:r>
            <w:proofErr w:type="spellStart"/>
            <w:r w:rsidR="002A2D14" w:rsidRPr="00526A71">
              <w:rPr>
                <w:rFonts w:cs="Arial"/>
                <w:i/>
                <w:sz w:val="20"/>
                <w:szCs w:val="20"/>
              </w:rPr>
              <w:t>fiche</w:t>
            </w:r>
            <w:proofErr w:type="spellEnd"/>
            <w:r w:rsidR="002A2D14" w:rsidRPr="00526A71">
              <w:rPr>
                <w:rFonts w:cs="Arial"/>
                <w:i/>
                <w:sz w:val="20"/>
                <w:szCs w:val="20"/>
              </w:rPr>
              <w:t xml:space="preserve"> programových rámců</w:t>
            </w:r>
            <w:r>
              <w:rPr>
                <w:rFonts w:cs="Arial"/>
                <w:i/>
                <w:sz w:val="20"/>
                <w:szCs w:val="20"/>
              </w:rPr>
              <w:t>. Bude</w:t>
            </w:r>
            <w:r w:rsidR="002A2D14" w:rsidRPr="00526A71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 xml:space="preserve">navržena </w:t>
            </w:r>
            <w:r w:rsidR="002A2D14" w:rsidRPr="00526A71">
              <w:rPr>
                <w:rFonts w:cs="Arial"/>
                <w:i/>
                <w:sz w:val="20"/>
                <w:szCs w:val="20"/>
              </w:rPr>
              <w:t>případn</w:t>
            </w:r>
            <w:r>
              <w:rPr>
                <w:rFonts w:cs="Arial"/>
                <w:i/>
                <w:sz w:val="20"/>
                <w:szCs w:val="20"/>
              </w:rPr>
              <w:t>á revize</w:t>
            </w:r>
            <w:r w:rsidR="002A2D14" w:rsidRPr="00526A71">
              <w:rPr>
                <w:rFonts w:cs="Arial"/>
                <w:i/>
                <w:sz w:val="20"/>
                <w:szCs w:val="20"/>
              </w:rPr>
              <w:t xml:space="preserve"> (doplnění, zkrácení) závěrů SWOT (identifikuje-li skupina potřebu aktualizace SWOT), případně problémů a potřeb v</w:t>
            </w:r>
            <w:r>
              <w:rPr>
                <w:rFonts w:cs="Arial"/>
                <w:i/>
                <w:sz w:val="20"/>
                <w:szCs w:val="20"/>
              </w:rPr>
              <w:t> </w:t>
            </w:r>
            <w:r w:rsidR="002A2D14" w:rsidRPr="00526A71">
              <w:rPr>
                <w:rFonts w:cs="Arial"/>
                <w:i/>
                <w:sz w:val="20"/>
                <w:szCs w:val="20"/>
              </w:rPr>
              <w:t>APP</w:t>
            </w:r>
            <w:r>
              <w:rPr>
                <w:rFonts w:cs="Arial"/>
                <w:i/>
                <w:sz w:val="20"/>
                <w:szCs w:val="20"/>
              </w:rPr>
              <w:t>.</w:t>
            </w:r>
          </w:p>
          <w:p w:rsidR="00507FEA" w:rsidRDefault="00507FEA" w:rsidP="00507FEA">
            <w:pPr>
              <w:spacing w:after="60"/>
              <w:rPr>
                <w:rFonts w:cs="Arial"/>
                <w:i/>
              </w:rPr>
            </w:pPr>
          </w:p>
          <w:p w:rsidR="001D78F7" w:rsidRDefault="001D78F7" w:rsidP="00507FEA">
            <w:pPr>
              <w:spacing w:after="60"/>
              <w:rPr>
                <w:rFonts w:cs="Arial"/>
                <w:i/>
              </w:rPr>
            </w:pPr>
          </w:p>
          <w:p w:rsidR="001D78F7" w:rsidRPr="00B65990" w:rsidRDefault="001D78F7" w:rsidP="00507FEA">
            <w:pPr>
              <w:spacing w:after="60"/>
              <w:rPr>
                <w:rFonts w:cs="Arial"/>
                <w:i/>
              </w:rPr>
            </w:pPr>
          </w:p>
        </w:tc>
      </w:tr>
      <w:tr w:rsidR="00D15A39" w:rsidRPr="00B65990" w:rsidTr="002B2BB6">
        <w:tc>
          <w:tcPr>
            <w:tcW w:w="9212" w:type="dxa"/>
            <w:shd w:val="clear" w:color="auto" w:fill="F2F2F2" w:themeFill="background1" w:themeFillShade="F2"/>
          </w:tcPr>
          <w:p w:rsidR="00D15A39" w:rsidRDefault="00D15A39" w:rsidP="00BF0266">
            <w:pPr>
              <w:spacing w:after="60"/>
              <w:rPr>
                <w:rFonts w:cs="Arial"/>
                <w:b/>
                <w:color w:val="000000" w:themeColor="text1"/>
              </w:rPr>
            </w:pPr>
            <w:r w:rsidRPr="00B65990">
              <w:rPr>
                <w:rFonts w:cs="Arial"/>
                <w:b/>
                <w:color w:val="000000" w:themeColor="text1"/>
              </w:rPr>
              <w:t>Do jaké míry došlo ke změnám externích podmínek (příležitosti a hrozby SWOT), které mají a/nebo by mohly mít vli</w:t>
            </w:r>
            <w:r w:rsidR="006362B0">
              <w:rPr>
                <w:rFonts w:cs="Arial"/>
                <w:b/>
                <w:color w:val="000000" w:themeColor="text1"/>
              </w:rPr>
              <w:t>v na realizaci Opatření/</w:t>
            </w:r>
            <w:proofErr w:type="spellStart"/>
            <w:r w:rsidR="006362B0">
              <w:rPr>
                <w:rFonts w:cs="Arial"/>
                <w:b/>
                <w:color w:val="000000" w:themeColor="text1"/>
              </w:rPr>
              <w:t>Fichí</w:t>
            </w:r>
            <w:proofErr w:type="spellEnd"/>
            <w:r w:rsidR="006362B0">
              <w:rPr>
                <w:rFonts w:cs="Arial"/>
                <w:b/>
                <w:color w:val="000000" w:themeColor="text1"/>
              </w:rPr>
              <w:t xml:space="preserve"> v</w:t>
            </w:r>
            <w:r w:rsidR="006362B0">
              <w:rPr>
                <w:rFonts w:ascii="Calibri" w:hAnsi="Calibri" w:cs="Arial"/>
                <w:b/>
                <w:color w:val="000000" w:themeColor="text1"/>
              </w:rPr>
              <w:t> </w:t>
            </w:r>
            <w:r w:rsidR="00507FEA">
              <w:rPr>
                <w:rFonts w:cs="Arial"/>
                <w:b/>
                <w:color w:val="000000" w:themeColor="text1"/>
              </w:rPr>
              <w:t>Programových rámcích?</w:t>
            </w:r>
          </w:p>
          <w:p w:rsidR="002A2D14" w:rsidRPr="00526A71" w:rsidRDefault="001D78F7" w:rsidP="00526A71">
            <w:pPr>
              <w:spacing w:after="6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Proběhne zhodnocení</w:t>
            </w:r>
            <w:r w:rsidR="002A2D14" w:rsidRPr="00526A71">
              <w:rPr>
                <w:rFonts w:cs="Arial"/>
                <w:i/>
                <w:sz w:val="20"/>
                <w:szCs w:val="20"/>
              </w:rPr>
              <w:t>, zda některá z příležitostí a hrozeb (uvedených ve SWOT) nemůže zásadním způsobem ovlivnit realizaci Opatření/</w:t>
            </w:r>
            <w:proofErr w:type="spellStart"/>
            <w:r w:rsidR="002A2D14" w:rsidRPr="00526A71">
              <w:rPr>
                <w:rFonts w:cs="Arial"/>
                <w:i/>
                <w:sz w:val="20"/>
                <w:szCs w:val="20"/>
              </w:rPr>
              <w:t>Fichí</w:t>
            </w:r>
            <w:proofErr w:type="spellEnd"/>
            <w:r w:rsidR="002A2D14" w:rsidRPr="00526A71">
              <w:rPr>
                <w:rFonts w:cs="Arial"/>
                <w:i/>
                <w:sz w:val="20"/>
                <w:szCs w:val="20"/>
              </w:rPr>
              <w:t xml:space="preserve"> v Programových rámcích (např. snazší dostupnost dotačních prostředků na nějaké Opatření mimo SCLLD, více prostředků na nějaké Opatření mimo SCLLD – nekonkurenceschopnost SCLLD; ohrožení: absence potenciálních žadatelů apod.). </w:t>
            </w:r>
          </w:p>
          <w:p w:rsidR="00507FEA" w:rsidRDefault="00507FEA" w:rsidP="00526A71">
            <w:pPr>
              <w:spacing w:after="60"/>
              <w:rPr>
                <w:rFonts w:cs="Arial"/>
                <w:b/>
                <w:color w:val="000000" w:themeColor="text1"/>
              </w:rPr>
            </w:pPr>
          </w:p>
          <w:p w:rsidR="001D78F7" w:rsidRDefault="001D78F7" w:rsidP="00526A71">
            <w:pPr>
              <w:spacing w:after="60"/>
              <w:rPr>
                <w:rFonts w:cs="Arial"/>
                <w:b/>
                <w:color w:val="000000" w:themeColor="text1"/>
              </w:rPr>
            </w:pPr>
          </w:p>
          <w:p w:rsidR="005639B2" w:rsidRPr="00507FEA" w:rsidRDefault="005639B2" w:rsidP="00526A71">
            <w:pPr>
              <w:spacing w:after="60"/>
              <w:rPr>
                <w:rFonts w:cs="Arial"/>
                <w:b/>
                <w:color w:val="000000" w:themeColor="text1"/>
              </w:rPr>
            </w:pPr>
          </w:p>
        </w:tc>
      </w:tr>
      <w:tr w:rsidR="00D15A39" w:rsidRPr="00B65990" w:rsidTr="002B2BB6">
        <w:tc>
          <w:tcPr>
            <w:tcW w:w="9212" w:type="dxa"/>
            <w:shd w:val="clear" w:color="auto" w:fill="F2F2F2" w:themeFill="background1" w:themeFillShade="F2"/>
          </w:tcPr>
          <w:p w:rsidR="00D15A39" w:rsidRPr="00B65990" w:rsidRDefault="00D15A39" w:rsidP="00BF0266">
            <w:pPr>
              <w:spacing w:after="60"/>
              <w:rPr>
                <w:rFonts w:cs="Arial"/>
                <w:i/>
                <w:color w:val="000000" w:themeColor="text1"/>
              </w:rPr>
            </w:pPr>
            <w:r w:rsidRPr="00B65990">
              <w:rPr>
                <w:rFonts w:cs="Arial"/>
                <w:b/>
                <w:color w:val="000000" w:themeColor="text1"/>
              </w:rPr>
              <w:t>Do jaké míry jsou rizika a opatření uvedená v </w:t>
            </w:r>
            <w:r w:rsidR="006362B0">
              <w:rPr>
                <w:rFonts w:cs="Arial"/>
                <w:b/>
                <w:color w:val="000000" w:themeColor="text1"/>
              </w:rPr>
              <w:t>Analýze rizik stále platná a</w:t>
            </w:r>
            <w:r w:rsidR="006362B0">
              <w:rPr>
                <w:rFonts w:ascii="Calibri" w:hAnsi="Calibri" w:cs="Arial"/>
                <w:b/>
                <w:color w:val="000000" w:themeColor="text1"/>
              </w:rPr>
              <w:t> </w:t>
            </w:r>
            <w:r w:rsidR="006362B0">
              <w:rPr>
                <w:rFonts w:cs="Arial"/>
                <w:b/>
                <w:color w:val="000000" w:themeColor="text1"/>
              </w:rPr>
              <w:t>do</w:t>
            </w:r>
            <w:r w:rsidR="006362B0">
              <w:rPr>
                <w:rFonts w:ascii="Calibri" w:hAnsi="Calibri" w:cs="Arial"/>
                <w:b/>
                <w:color w:val="000000" w:themeColor="text1"/>
              </w:rPr>
              <w:t> </w:t>
            </w:r>
            <w:r w:rsidRPr="00B65990">
              <w:rPr>
                <w:rFonts w:cs="Arial"/>
                <w:b/>
                <w:color w:val="000000" w:themeColor="text1"/>
              </w:rPr>
              <w:t>jaké míry se objevila nová rizika ohrožující realizaci Programových rámců?</w:t>
            </w:r>
          </w:p>
          <w:p w:rsidR="00D15A39" w:rsidRPr="00894DB4" w:rsidRDefault="001D78F7" w:rsidP="002B2BB6">
            <w:pPr>
              <w:spacing w:after="6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20"/>
                <w:szCs w:val="20"/>
              </w:rPr>
              <w:t>Proběhne zhodnocení</w:t>
            </w:r>
            <w:r w:rsidR="00894DB4" w:rsidRPr="00526A71">
              <w:rPr>
                <w:rFonts w:cs="Arial"/>
                <w:i/>
                <w:sz w:val="20"/>
                <w:szCs w:val="20"/>
              </w:rPr>
              <w:t xml:space="preserve">, zda jsou rizika a opatření k jejich eliminaci/vzniku stále platná, případně identifikuje nová rizika, která by mohla mít zásadní vliv na realizaci SCLLD. </w:t>
            </w:r>
            <w:r w:rsidR="002C19C2">
              <w:rPr>
                <w:rFonts w:cs="Arial"/>
                <w:i/>
                <w:sz w:val="20"/>
                <w:szCs w:val="20"/>
              </w:rPr>
              <w:t>Bude navržena</w:t>
            </w:r>
            <w:r w:rsidR="00894DB4" w:rsidRPr="00526A71">
              <w:rPr>
                <w:rFonts w:cs="Arial"/>
                <w:i/>
                <w:sz w:val="20"/>
                <w:szCs w:val="20"/>
              </w:rPr>
              <w:t xml:space="preserve"> případn</w:t>
            </w:r>
            <w:r w:rsidR="002C19C2">
              <w:rPr>
                <w:rFonts w:cs="Arial"/>
                <w:i/>
                <w:sz w:val="20"/>
                <w:szCs w:val="20"/>
              </w:rPr>
              <w:t>á</w:t>
            </w:r>
            <w:r w:rsidR="00894DB4" w:rsidRPr="00526A71">
              <w:rPr>
                <w:rFonts w:cs="Arial"/>
                <w:i/>
                <w:sz w:val="20"/>
                <w:szCs w:val="20"/>
              </w:rPr>
              <w:t xml:space="preserve"> revizi (doplnění, zkrácení) Analýzy rizik (bude-li taková potřeba identifikována).</w:t>
            </w:r>
            <w:r w:rsidR="00894DB4" w:rsidRPr="00894DB4">
              <w:rPr>
                <w:rFonts w:cs="Arial"/>
                <w:i/>
                <w:sz w:val="18"/>
                <w:szCs w:val="18"/>
              </w:rPr>
              <w:t xml:space="preserve">  </w:t>
            </w:r>
          </w:p>
          <w:p w:rsidR="00507FEA" w:rsidRDefault="00507FEA" w:rsidP="002B2BB6">
            <w:pPr>
              <w:spacing w:after="60"/>
              <w:rPr>
                <w:rFonts w:cs="Arial"/>
                <w:i/>
              </w:rPr>
            </w:pPr>
          </w:p>
          <w:p w:rsidR="001D78F7" w:rsidRDefault="001D78F7" w:rsidP="002B2BB6">
            <w:pPr>
              <w:spacing w:after="60"/>
              <w:rPr>
                <w:rFonts w:cs="Arial"/>
                <w:i/>
              </w:rPr>
            </w:pPr>
          </w:p>
          <w:p w:rsidR="001D78F7" w:rsidRPr="00B65990" w:rsidRDefault="001D78F7" w:rsidP="002B2BB6">
            <w:pPr>
              <w:spacing w:after="60"/>
              <w:rPr>
                <w:rFonts w:cs="Arial"/>
                <w:i/>
              </w:rPr>
            </w:pPr>
          </w:p>
        </w:tc>
      </w:tr>
      <w:tr w:rsidR="00C360EA" w:rsidRPr="00F449CF" w:rsidTr="00C87471">
        <w:tc>
          <w:tcPr>
            <w:tcW w:w="9212" w:type="dxa"/>
            <w:shd w:val="clear" w:color="auto" w:fill="F2F2F2" w:themeFill="background1" w:themeFillShade="F2"/>
          </w:tcPr>
          <w:p w:rsidR="00C360EA" w:rsidRPr="00F449CF" w:rsidRDefault="00C360EA" w:rsidP="00BF0266">
            <w:pPr>
              <w:spacing w:after="60"/>
              <w:rPr>
                <w:rFonts w:cs="Arial"/>
                <w:b/>
                <w:color w:val="000000" w:themeColor="text1"/>
              </w:rPr>
            </w:pPr>
            <w:r w:rsidRPr="00F449CF">
              <w:rPr>
                <w:rFonts w:cs="Arial"/>
                <w:b/>
                <w:color w:val="000000" w:themeColor="text1"/>
              </w:rPr>
              <w:t>Do jaké míry jsou cíle a Opatření/</w:t>
            </w:r>
            <w:proofErr w:type="spellStart"/>
            <w:r w:rsidRPr="00F449CF">
              <w:rPr>
                <w:rFonts w:cs="Arial"/>
                <w:b/>
                <w:color w:val="000000" w:themeColor="text1"/>
              </w:rPr>
              <w:t>Fiche</w:t>
            </w:r>
            <w:proofErr w:type="spellEnd"/>
            <w:r w:rsidR="006362B0">
              <w:rPr>
                <w:rFonts w:cs="Arial"/>
                <w:b/>
                <w:color w:val="000000" w:themeColor="text1"/>
              </w:rPr>
              <w:t xml:space="preserve"> Programových rámců v souladu s</w:t>
            </w:r>
            <w:r w:rsidR="006362B0">
              <w:rPr>
                <w:rFonts w:ascii="Calibri" w:hAnsi="Calibri" w:cs="Arial"/>
                <w:b/>
                <w:color w:val="000000" w:themeColor="text1"/>
              </w:rPr>
              <w:t> </w:t>
            </w:r>
            <w:r w:rsidRPr="00F449CF">
              <w:rPr>
                <w:rFonts w:cs="Arial"/>
                <w:b/>
                <w:color w:val="000000" w:themeColor="text1"/>
              </w:rPr>
              <w:t>intervenční logikou, tj. reagují na aktuální problémy a potřeby území a do jaké míry přispěje jejich dosažení, resp. realizace k řešení/naplnění těchto problémů/potřeb?</w:t>
            </w:r>
          </w:p>
          <w:p w:rsidR="00894DB4" w:rsidRPr="00526A71" w:rsidRDefault="002F1D88" w:rsidP="00894DB4">
            <w:pPr>
              <w:spacing w:after="60"/>
              <w:rPr>
                <w:rFonts w:cs="Arial"/>
                <w:i/>
                <w:sz w:val="20"/>
                <w:szCs w:val="20"/>
              </w:rPr>
            </w:pPr>
            <w:r w:rsidRPr="00A61831">
              <w:rPr>
                <w:rFonts w:cs="Arial"/>
                <w:i/>
                <w:sz w:val="20"/>
                <w:szCs w:val="20"/>
              </w:rPr>
              <w:t xml:space="preserve"> </w:t>
            </w:r>
            <w:r w:rsidR="00894DB4" w:rsidRPr="00526A71">
              <w:rPr>
                <w:rFonts w:cs="Arial"/>
                <w:i/>
                <w:sz w:val="20"/>
                <w:szCs w:val="20"/>
              </w:rPr>
              <w:t xml:space="preserve">Na základě tohoto kritéria (s využitím intervenční logiky) </w:t>
            </w:r>
            <w:r w:rsidR="00902D9E">
              <w:rPr>
                <w:rFonts w:cs="Arial"/>
                <w:i/>
                <w:sz w:val="20"/>
                <w:szCs w:val="20"/>
              </w:rPr>
              <w:t>bude zjištěno</w:t>
            </w:r>
            <w:r w:rsidR="00894DB4" w:rsidRPr="00526A71">
              <w:rPr>
                <w:rFonts w:cs="Arial"/>
                <w:i/>
                <w:sz w:val="20"/>
                <w:szCs w:val="20"/>
              </w:rPr>
              <w:t xml:space="preserve">, jaké problémy v území prostřednictvím svých Programových rámců řeší a s využitím znalostí a informací členů </w:t>
            </w:r>
            <w:proofErr w:type="spellStart"/>
            <w:r w:rsidR="00894DB4" w:rsidRPr="00526A71">
              <w:rPr>
                <w:rFonts w:cs="Arial"/>
                <w:i/>
                <w:sz w:val="20"/>
                <w:szCs w:val="20"/>
              </w:rPr>
              <w:t>Focus</w:t>
            </w:r>
            <w:proofErr w:type="spellEnd"/>
            <w:r w:rsidR="00894DB4" w:rsidRPr="00526A71">
              <w:rPr>
                <w:rFonts w:cs="Arial"/>
                <w:i/>
                <w:sz w:val="20"/>
                <w:szCs w:val="20"/>
              </w:rPr>
              <w:t xml:space="preserve"> Group zhodnotí, jaký je příspěvek SCLLD k řešení těchto problémů (významný, marginální, SCLLD je/není jediným nástrojem k </w:t>
            </w:r>
            <w:proofErr w:type="gramStart"/>
            <w:r w:rsidR="00894DB4" w:rsidRPr="00526A71">
              <w:rPr>
                <w:rFonts w:cs="Arial"/>
                <w:i/>
                <w:sz w:val="20"/>
                <w:szCs w:val="20"/>
              </w:rPr>
              <w:t>řešení...).</w:t>
            </w:r>
            <w:proofErr w:type="gramEnd"/>
          </w:p>
          <w:p w:rsidR="001126BA" w:rsidRPr="00526A71" w:rsidRDefault="002F1D88" w:rsidP="00894DB4">
            <w:pPr>
              <w:pStyle w:val="Odstavecseseznamem"/>
              <w:numPr>
                <w:ilvl w:val="0"/>
                <w:numId w:val="49"/>
              </w:num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526A71">
              <w:rPr>
                <w:rFonts w:ascii="Arial" w:hAnsi="Arial" w:cs="Arial"/>
                <w:i/>
                <w:sz w:val="20"/>
                <w:szCs w:val="20"/>
              </w:rPr>
              <w:t xml:space="preserve">SCLLD </w:t>
            </w:r>
            <w:r w:rsidRPr="00366119">
              <w:rPr>
                <w:rFonts w:ascii="Arial" w:hAnsi="Arial" w:cs="Arial"/>
                <w:b/>
                <w:i/>
                <w:sz w:val="20"/>
                <w:szCs w:val="20"/>
              </w:rPr>
              <w:t>velmi významně přispívá</w:t>
            </w:r>
            <w:r w:rsidRPr="00526A71">
              <w:rPr>
                <w:rFonts w:ascii="Arial" w:hAnsi="Arial" w:cs="Arial"/>
                <w:i/>
                <w:sz w:val="20"/>
                <w:szCs w:val="20"/>
              </w:rPr>
              <w:t xml:space="preserve"> k řešení daného problému v území MAS (tj. díky intervenci SCLLD je/bude problém zcela nebo téměř vyřešen)  </w:t>
            </w:r>
          </w:p>
          <w:p w:rsidR="001126BA" w:rsidRPr="00526A71" w:rsidRDefault="002F1D88" w:rsidP="008A6C63">
            <w:pPr>
              <w:pStyle w:val="Odstavecseseznamem"/>
              <w:numPr>
                <w:ilvl w:val="0"/>
                <w:numId w:val="49"/>
              </w:num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526A71">
              <w:rPr>
                <w:rFonts w:ascii="Arial" w:hAnsi="Arial" w:cs="Arial"/>
                <w:i/>
                <w:sz w:val="20"/>
                <w:szCs w:val="20"/>
              </w:rPr>
              <w:t xml:space="preserve">SCLLD </w:t>
            </w:r>
            <w:r w:rsidRPr="00526A7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spíše přispívá </w:t>
            </w:r>
            <w:r w:rsidRPr="00526A71">
              <w:rPr>
                <w:rFonts w:ascii="Arial" w:hAnsi="Arial" w:cs="Arial"/>
                <w:i/>
                <w:sz w:val="20"/>
                <w:szCs w:val="20"/>
              </w:rPr>
              <w:t>k řešení daného problému v území MAS (tj. díky intervenci SCLLD  je/bude problém z velké míry vyřešení, ale bude v území MAS trvat i nadále)</w:t>
            </w:r>
          </w:p>
          <w:p w:rsidR="001126BA" w:rsidRPr="00526A71" w:rsidRDefault="002F1D88" w:rsidP="008A6C63">
            <w:pPr>
              <w:pStyle w:val="Odstavecseseznamem"/>
              <w:numPr>
                <w:ilvl w:val="0"/>
                <w:numId w:val="49"/>
              </w:num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526A71">
              <w:rPr>
                <w:rFonts w:ascii="Arial" w:hAnsi="Arial" w:cs="Arial"/>
                <w:i/>
                <w:sz w:val="20"/>
                <w:szCs w:val="20"/>
              </w:rPr>
              <w:t xml:space="preserve">SCLLD přispívá k řešení daného problému v území MAS </w:t>
            </w:r>
            <w:r w:rsidRPr="00526A71">
              <w:rPr>
                <w:rFonts w:ascii="Arial" w:hAnsi="Arial" w:cs="Arial"/>
                <w:b/>
                <w:i/>
                <w:sz w:val="20"/>
                <w:szCs w:val="20"/>
              </w:rPr>
              <w:t>spíše nevýznamně</w:t>
            </w:r>
            <w:r w:rsidR="006362B0" w:rsidRPr="00526A71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proofErr w:type="gramStart"/>
            <w:r w:rsidR="006362B0" w:rsidRPr="00526A71">
              <w:rPr>
                <w:rFonts w:ascii="Arial" w:hAnsi="Arial" w:cs="Arial"/>
                <w:i/>
                <w:sz w:val="20"/>
                <w:szCs w:val="20"/>
              </w:rPr>
              <w:t>tj.</w:t>
            </w:r>
            <w:r w:rsidR="006362B0" w:rsidRPr="00526A71">
              <w:rPr>
                <w:rFonts w:ascii="Calibri" w:hAnsi="Calibri" w:cs="Arial"/>
                <w:i/>
                <w:sz w:val="20"/>
                <w:szCs w:val="20"/>
              </w:rPr>
              <w:t> </w:t>
            </w:r>
            <w:r w:rsidRPr="00526A71">
              <w:rPr>
                <w:rFonts w:ascii="Arial" w:hAnsi="Arial" w:cs="Arial"/>
                <w:i/>
                <w:sz w:val="20"/>
                <w:szCs w:val="20"/>
              </w:rPr>
              <w:t>intervence</w:t>
            </w:r>
            <w:proofErr w:type="gramEnd"/>
            <w:r w:rsidRPr="00526A71">
              <w:rPr>
                <w:rFonts w:ascii="Arial" w:hAnsi="Arial" w:cs="Arial"/>
                <w:i/>
                <w:sz w:val="20"/>
                <w:szCs w:val="20"/>
              </w:rPr>
              <w:t xml:space="preserve"> přispívají k řešení daného problém</w:t>
            </w:r>
            <w:r w:rsidR="006362B0" w:rsidRPr="00526A71">
              <w:rPr>
                <w:rFonts w:ascii="Arial" w:hAnsi="Arial" w:cs="Arial"/>
                <w:i/>
                <w:sz w:val="20"/>
                <w:szCs w:val="20"/>
              </w:rPr>
              <w:t>u jen v omezené míře, problém v</w:t>
            </w:r>
            <w:r w:rsidR="006362B0" w:rsidRPr="00526A71">
              <w:rPr>
                <w:rFonts w:ascii="Calibri" w:hAnsi="Calibri" w:cs="Arial"/>
                <w:i/>
                <w:sz w:val="20"/>
                <w:szCs w:val="20"/>
              </w:rPr>
              <w:t> </w:t>
            </w:r>
            <w:r w:rsidRPr="00526A71">
              <w:rPr>
                <w:rFonts w:ascii="Arial" w:hAnsi="Arial" w:cs="Arial"/>
                <w:i/>
                <w:sz w:val="20"/>
                <w:szCs w:val="20"/>
              </w:rPr>
              <w:t>území dále trvá)</w:t>
            </w:r>
          </w:p>
          <w:p w:rsidR="00507FEA" w:rsidRPr="00A61801" w:rsidRDefault="002F1D88" w:rsidP="00526A71">
            <w:pPr>
              <w:pStyle w:val="Odstavecseseznamem"/>
              <w:numPr>
                <w:ilvl w:val="0"/>
                <w:numId w:val="49"/>
              </w:numPr>
              <w:spacing w:after="60"/>
              <w:rPr>
                <w:rFonts w:cs="Arial"/>
                <w:i/>
              </w:rPr>
            </w:pPr>
            <w:r w:rsidRPr="00526A71">
              <w:rPr>
                <w:rFonts w:ascii="Arial" w:hAnsi="Arial" w:cs="Arial"/>
                <w:i/>
                <w:sz w:val="20"/>
                <w:szCs w:val="20"/>
              </w:rPr>
              <w:t xml:space="preserve">SCLLD přispívá k řešení daného problému v území MAS </w:t>
            </w:r>
            <w:r w:rsidRPr="00526A71">
              <w:rPr>
                <w:rFonts w:ascii="Arial" w:hAnsi="Arial" w:cs="Arial"/>
                <w:b/>
                <w:i/>
                <w:sz w:val="20"/>
                <w:szCs w:val="20"/>
              </w:rPr>
              <w:t>nevýznamně</w:t>
            </w:r>
            <w:r w:rsidR="006362B0" w:rsidRPr="00526A71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proofErr w:type="gramStart"/>
            <w:r w:rsidR="006362B0" w:rsidRPr="00526A71">
              <w:rPr>
                <w:rFonts w:ascii="Arial" w:hAnsi="Arial" w:cs="Arial"/>
                <w:i/>
                <w:sz w:val="20"/>
                <w:szCs w:val="20"/>
              </w:rPr>
              <w:t>tj.</w:t>
            </w:r>
            <w:r w:rsidR="006362B0" w:rsidRPr="00526A71">
              <w:rPr>
                <w:rFonts w:ascii="Calibri" w:hAnsi="Calibri" w:cs="Arial"/>
                <w:i/>
                <w:sz w:val="20"/>
                <w:szCs w:val="20"/>
              </w:rPr>
              <w:t> </w:t>
            </w:r>
            <w:r w:rsidRPr="00526A71">
              <w:rPr>
                <w:rFonts w:ascii="Arial" w:hAnsi="Arial" w:cs="Arial"/>
                <w:i/>
                <w:sz w:val="20"/>
                <w:szCs w:val="20"/>
              </w:rPr>
              <w:t>intervence</w:t>
            </w:r>
            <w:proofErr w:type="gramEnd"/>
            <w:r w:rsidRPr="00526A71">
              <w:rPr>
                <w:rFonts w:ascii="Arial" w:hAnsi="Arial" w:cs="Arial"/>
                <w:i/>
                <w:sz w:val="20"/>
                <w:szCs w:val="20"/>
              </w:rPr>
              <w:t xml:space="preserve"> přispívají k řešení </w:t>
            </w:r>
            <w:r w:rsidR="002C19C2">
              <w:rPr>
                <w:rFonts w:ascii="Arial" w:hAnsi="Arial" w:cs="Arial"/>
                <w:i/>
                <w:sz w:val="20"/>
                <w:szCs w:val="20"/>
              </w:rPr>
              <w:t>problému jen minimálně</w:t>
            </w:r>
            <w:r w:rsidRPr="00526A71">
              <w:rPr>
                <w:rFonts w:ascii="Arial" w:hAnsi="Arial" w:cs="Arial"/>
                <w:i/>
                <w:sz w:val="20"/>
                <w:szCs w:val="20"/>
              </w:rPr>
              <w:t>, problém ve velkém rozsahu dále trvá)</w:t>
            </w:r>
          </w:p>
          <w:p w:rsidR="00A61801" w:rsidRDefault="00A61801" w:rsidP="00A61801">
            <w:pPr>
              <w:pStyle w:val="Odstavecseseznamem"/>
              <w:spacing w:after="60"/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1801" w:rsidRDefault="00A61801" w:rsidP="00A61801">
            <w:pPr>
              <w:pStyle w:val="Odstavecseseznamem"/>
              <w:spacing w:after="60"/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1801" w:rsidRPr="00507FEA" w:rsidRDefault="00A61801" w:rsidP="00A61801">
            <w:pPr>
              <w:pStyle w:val="Odstavecseseznamem"/>
              <w:spacing w:after="60"/>
              <w:ind w:left="720"/>
              <w:rPr>
                <w:rFonts w:cs="Arial"/>
                <w:i/>
              </w:rPr>
            </w:pPr>
          </w:p>
        </w:tc>
      </w:tr>
    </w:tbl>
    <w:p w:rsidR="002C19C2" w:rsidRPr="002C19C2" w:rsidRDefault="002C19C2">
      <w:pPr>
        <w:rPr>
          <w:i/>
        </w:rPr>
      </w:pPr>
      <w:r w:rsidRPr="002C19C2">
        <w:rPr>
          <w:i/>
        </w:rPr>
        <w:lastRenderedPageBreak/>
        <w:t xml:space="preserve">Nepovinné otázky (bude na programu </w:t>
      </w:r>
      <w:proofErr w:type="spellStart"/>
      <w:r>
        <w:rPr>
          <w:i/>
        </w:rPr>
        <w:t>Fokusní</w:t>
      </w:r>
      <w:proofErr w:type="spellEnd"/>
      <w:r>
        <w:rPr>
          <w:i/>
        </w:rPr>
        <w:t xml:space="preserve"> skupiny</w:t>
      </w:r>
      <w:r w:rsidRPr="002C19C2">
        <w:rPr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360EA" w:rsidRPr="00F449CF" w:rsidTr="00C87471">
        <w:tc>
          <w:tcPr>
            <w:tcW w:w="9212" w:type="dxa"/>
            <w:shd w:val="clear" w:color="auto" w:fill="F2F2F2" w:themeFill="background1" w:themeFillShade="F2"/>
          </w:tcPr>
          <w:p w:rsidR="00C360EA" w:rsidRDefault="00C360EA" w:rsidP="00BF0266">
            <w:pPr>
              <w:pStyle w:val="Textkomente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449CF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Do jaké míry byly v území MAS identifikovány problémy, které nejsou řešeny prostřednictvím Programových rámců, a které by mohly mít negativní vliv n</w:t>
            </w:r>
            <w:r w:rsidR="006362B0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a</w:t>
            </w:r>
            <w:r w:rsidR="006362B0">
              <w:rPr>
                <w:rFonts w:ascii="Calibri" w:eastAsiaTheme="minorHAnsi" w:hAnsi="Calibri" w:cs="Arial"/>
                <w:b/>
                <w:color w:val="000000" w:themeColor="text1"/>
                <w:sz w:val="22"/>
                <w:szCs w:val="22"/>
                <w:lang w:eastAsia="en-US"/>
              </w:rPr>
              <w:t> </w:t>
            </w:r>
            <w:r w:rsidRPr="00F449CF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dosažení cílů Opatření/</w:t>
            </w:r>
            <w:proofErr w:type="spellStart"/>
            <w:r w:rsidRPr="00F449CF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Fichí</w:t>
            </w:r>
            <w:proofErr w:type="spellEnd"/>
            <w:r w:rsidRPr="00F449CF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Programových rámců?</w:t>
            </w:r>
          </w:p>
          <w:p w:rsidR="00AA38E2" w:rsidRDefault="00AA38E2" w:rsidP="00A61801">
            <w:pPr>
              <w:spacing w:after="60"/>
              <w:rPr>
                <w:rFonts w:cs="Arial"/>
                <w:i/>
              </w:rPr>
            </w:pPr>
          </w:p>
          <w:p w:rsidR="00AA38E2" w:rsidRPr="00F449CF" w:rsidRDefault="00AA38E2" w:rsidP="00A61801">
            <w:pPr>
              <w:spacing w:after="60"/>
              <w:rPr>
                <w:rFonts w:cs="Arial"/>
                <w:i/>
              </w:rPr>
            </w:pPr>
          </w:p>
        </w:tc>
      </w:tr>
      <w:tr w:rsidR="00C360EA" w:rsidRPr="00F449CF" w:rsidTr="00C87471">
        <w:tc>
          <w:tcPr>
            <w:tcW w:w="9212" w:type="dxa"/>
            <w:shd w:val="clear" w:color="auto" w:fill="F2F2F2" w:themeFill="background1" w:themeFillShade="F2"/>
          </w:tcPr>
          <w:p w:rsidR="00543A43" w:rsidRDefault="00543A43" w:rsidP="00BF0266">
            <w:pPr>
              <w:spacing w:after="60"/>
              <w:rPr>
                <w:rFonts w:cs="Arial"/>
                <w:b/>
                <w:color w:val="000000" w:themeColor="text1"/>
              </w:rPr>
            </w:pPr>
            <w:r w:rsidRPr="00F449CF">
              <w:rPr>
                <w:rFonts w:cs="Arial"/>
                <w:b/>
                <w:color w:val="000000" w:themeColor="text1"/>
              </w:rPr>
              <w:t>Do jaké míry je potřeba zúžit nebo rozšířit jednotlivé Programové rámce tak, aby bylo možné vybrané problémy účinněji řešit (tj. dosáhnout příslušných cílů SCLLD)?</w:t>
            </w:r>
          </w:p>
          <w:p w:rsidR="00A61801" w:rsidRDefault="00A61801" w:rsidP="00A61801">
            <w:pPr>
              <w:pStyle w:val="Textkomente"/>
              <w:rPr>
                <w:rFonts w:cs="Arial"/>
                <w:i/>
              </w:rPr>
            </w:pPr>
          </w:p>
          <w:p w:rsidR="00A61801" w:rsidRPr="00F449CF" w:rsidRDefault="00A61801" w:rsidP="00A61801">
            <w:pPr>
              <w:pStyle w:val="Textkomente"/>
              <w:rPr>
                <w:rFonts w:cs="Arial"/>
                <w:i/>
              </w:rPr>
            </w:pPr>
          </w:p>
        </w:tc>
      </w:tr>
      <w:tr w:rsidR="00CE647F" w:rsidRPr="000F7C8E" w:rsidTr="00EC4982">
        <w:tc>
          <w:tcPr>
            <w:tcW w:w="9212" w:type="dxa"/>
            <w:shd w:val="clear" w:color="auto" w:fill="F2F2F2" w:themeFill="background1" w:themeFillShade="F2"/>
          </w:tcPr>
          <w:p w:rsidR="00E540EF" w:rsidRPr="000F7C8E" w:rsidRDefault="002F1D88" w:rsidP="00F223F7">
            <w:pPr>
              <w:spacing w:after="60"/>
              <w:rPr>
                <w:rFonts w:cs="Arial"/>
                <w:b/>
                <w:color w:val="000000" w:themeColor="text1"/>
              </w:rPr>
            </w:pPr>
            <w:r w:rsidRPr="002F1D88">
              <w:rPr>
                <w:rFonts w:cs="Arial"/>
                <w:b/>
                <w:color w:val="000000" w:themeColor="text1"/>
              </w:rPr>
              <w:t xml:space="preserve">Do jaké míry vedly projekty v jednotlivých Programových rámcích ke zlepšení místní správy, tj. vyššímu zapojení veřejnosti a cílových skupin do přípravy projektu, respektive formulace problémů a potřeb? </w:t>
            </w:r>
          </w:p>
          <w:p w:rsidR="00CE647F" w:rsidRDefault="00CE647F" w:rsidP="006253C1">
            <w:pPr>
              <w:spacing w:after="60"/>
              <w:rPr>
                <w:rFonts w:cs="Arial"/>
                <w:i/>
              </w:rPr>
            </w:pPr>
          </w:p>
          <w:p w:rsidR="006253C1" w:rsidRPr="006253C1" w:rsidRDefault="006253C1" w:rsidP="006253C1">
            <w:pPr>
              <w:spacing w:after="60"/>
              <w:rPr>
                <w:rFonts w:cs="Arial"/>
                <w:i/>
              </w:rPr>
            </w:pPr>
          </w:p>
        </w:tc>
      </w:tr>
      <w:tr w:rsidR="00D30908" w:rsidRPr="00CD77B2" w:rsidTr="00EC4982">
        <w:tc>
          <w:tcPr>
            <w:tcW w:w="9212" w:type="dxa"/>
            <w:shd w:val="clear" w:color="auto" w:fill="F2F2F2" w:themeFill="background1" w:themeFillShade="F2"/>
          </w:tcPr>
          <w:p w:rsidR="00D30908" w:rsidRDefault="00D30908" w:rsidP="00C47F8A">
            <w:pPr>
              <w:spacing w:after="60"/>
              <w:rPr>
                <w:rFonts w:cs="Arial"/>
                <w:b/>
                <w:color w:val="000000" w:themeColor="text1"/>
              </w:rPr>
            </w:pPr>
            <w:r w:rsidRPr="00D30908">
              <w:rPr>
                <w:rFonts w:cs="Arial"/>
                <w:b/>
                <w:color w:val="000000" w:themeColor="text1"/>
              </w:rPr>
              <w:t>Do jaké míry přispěly intervence (projekty) v jednotlivých Programových rámcích k posílení sociálního kapitálu</w:t>
            </w:r>
            <w:r>
              <w:rPr>
                <w:rStyle w:val="Znakapoznpodarou"/>
                <w:b/>
                <w:color w:val="000000" w:themeColor="text1"/>
              </w:rPr>
              <w:footnoteReference w:id="1"/>
            </w:r>
            <w:r w:rsidRPr="00D30908">
              <w:rPr>
                <w:rFonts w:cs="Arial"/>
                <w:b/>
                <w:color w:val="000000" w:themeColor="text1"/>
              </w:rPr>
              <w:t xml:space="preserve"> v území MAS? </w:t>
            </w:r>
            <w:r w:rsidRPr="00E540EF">
              <w:rPr>
                <w:rFonts w:cs="Arial"/>
                <w:b/>
                <w:color w:val="000000" w:themeColor="text1"/>
              </w:rPr>
              <w:t xml:space="preserve"> </w:t>
            </w:r>
          </w:p>
          <w:p w:rsidR="001126BA" w:rsidRDefault="001126BA">
            <w:pPr>
              <w:spacing w:after="60"/>
              <w:rPr>
                <w:rFonts w:cs="Arial"/>
                <w:i/>
              </w:rPr>
            </w:pPr>
          </w:p>
          <w:p w:rsidR="00C018E1" w:rsidRDefault="00C018E1">
            <w:pPr>
              <w:spacing w:after="60"/>
              <w:rPr>
                <w:rFonts w:cs="Arial"/>
                <w:i/>
              </w:rPr>
            </w:pPr>
          </w:p>
        </w:tc>
      </w:tr>
    </w:tbl>
    <w:p w:rsidR="00AA38E2" w:rsidRPr="002C19C2" w:rsidRDefault="00AA38E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2"/>
        <w:gridCol w:w="1843"/>
      </w:tblGrid>
      <w:tr w:rsidR="00AA38E2" w:rsidTr="00AA38E2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38E2" w:rsidRPr="00AA38E2" w:rsidRDefault="00AA38E2" w:rsidP="00A2147A">
            <w:pPr>
              <w:spacing w:after="60"/>
              <w:rPr>
                <w:rFonts w:cs="Arial"/>
                <w:b/>
                <w:color w:val="000000" w:themeColor="text1"/>
              </w:rPr>
            </w:pPr>
            <w:r w:rsidRPr="00AA38E2">
              <w:rPr>
                <w:rFonts w:cs="Arial"/>
                <w:b/>
                <w:color w:val="000000" w:themeColor="text1"/>
              </w:rPr>
              <w:t xml:space="preserve">Do jaké míry podpořily intervence Programu rozvoje venkova místní rozvoj ve venkovských oblastech?    </w:t>
            </w:r>
          </w:p>
        </w:tc>
      </w:tr>
      <w:tr w:rsidR="00AA0DA0" w:rsidRPr="002C19C2" w:rsidTr="002A21CE">
        <w:tc>
          <w:tcPr>
            <w:tcW w:w="9212" w:type="dxa"/>
            <w:gridSpan w:val="5"/>
            <w:shd w:val="clear" w:color="auto" w:fill="F2F2F2" w:themeFill="background1" w:themeFillShade="F2"/>
          </w:tcPr>
          <w:p w:rsidR="0065751F" w:rsidRPr="002C19C2" w:rsidRDefault="00E3452A" w:rsidP="0065751F">
            <w:pPr>
              <w:spacing w:after="6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2C19C2">
              <w:rPr>
                <w:rFonts w:cs="Arial"/>
                <w:b/>
                <w:color w:val="000000" w:themeColor="text1"/>
                <w:sz w:val="20"/>
                <w:szCs w:val="20"/>
              </w:rPr>
              <w:t>Služby a místní infrastruktura ve venkovských oblastech (v území MAS) se zlepšily</w:t>
            </w:r>
          </w:p>
        </w:tc>
      </w:tr>
      <w:tr w:rsidR="0018188E" w:rsidRPr="00B65990" w:rsidTr="002A21CE">
        <w:tc>
          <w:tcPr>
            <w:tcW w:w="1842" w:type="dxa"/>
          </w:tcPr>
          <w:p w:rsidR="0018188E" w:rsidRPr="002C19C2" w:rsidRDefault="0018188E" w:rsidP="008A6C63">
            <w:pPr>
              <w:pStyle w:val="Odstavecseseznamem"/>
              <w:numPr>
                <w:ilvl w:val="0"/>
                <w:numId w:val="29"/>
              </w:num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88E" w:rsidRPr="002C19C2" w:rsidRDefault="0018188E" w:rsidP="008A6C63">
            <w:pPr>
              <w:pStyle w:val="Odstavecseseznamem"/>
              <w:numPr>
                <w:ilvl w:val="0"/>
                <w:numId w:val="29"/>
              </w:num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88E" w:rsidRPr="002C19C2" w:rsidRDefault="0018188E" w:rsidP="008A6C63">
            <w:pPr>
              <w:pStyle w:val="Odstavecseseznamem"/>
              <w:numPr>
                <w:ilvl w:val="0"/>
                <w:numId w:val="29"/>
              </w:num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88E" w:rsidRPr="002C19C2" w:rsidRDefault="0018188E" w:rsidP="008A6C63">
            <w:pPr>
              <w:pStyle w:val="Odstavecseseznamem"/>
              <w:numPr>
                <w:ilvl w:val="0"/>
                <w:numId w:val="29"/>
              </w:num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88E" w:rsidRPr="002C19C2" w:rsidRDefault="0018188E" w:rsidP="008A6C63">
            <w:pPr>
              <w:pStyle w:val="Odstavecseseznamem"/>
              <w:numPr>
                <w:ilvl w:val="0"/>
                <w:numId w:val="29"/>
              </w:num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188E" w:rsidRPr="00B65990" w:rsidTr="002A21CE">
        <w:tc>
          <w:tcPr>
            <w:tcW w:w="1842" w:type="dxa"/>
          </w:tcPr>
          <w:p w:rsidR="0018188E" w:rsidRPr="002C19C2" w:rsidRDefault="0018188E" w:rsidP="0018188E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2C19C2">
              <w:rPr>
                <w:rFonts w:cs="Arial"/>
                <w:sz w:val="20"/>
                <w:szCs w:val="20"/>
              </w:rPr>
              <w:t>služby a místní infrastruktura se rozhodně zlepšily</w:t>
            </w:r>
          </w:p>
        </w:tc>
        <w:tc>
          <w:tcPr>
            <w:tcW w:w="1842" w:type="dxa"/>
          </w:tcPr>
          <w:p w:rsidR="0018188E" w:rsidRPr="002C19C2" w:rsidRDefault="0018188E" w:rsidP="0018188E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2C19C2">
              <w:rPr>
                <w:rFonts w:cs="Arial"/>
                <w:sz w:val="20"/>
                <w:szCs w:val="20"/>
              </w:rPr>
              <w:t xml:space="preserve">služby a místní infrastruktura se spíše zlepšily </w:t>
            </w:r>
          </w:p>
        </w:tc>
        <w:tc>
          <w:tcPr>
            <w:tcW w:w="1843" w:type="dxa"/>
          </w:tcPr>
          <w:p w:rsidR="0018188E" w:rsidRPr="002C19C2" w:rsidRDefault="0018188E" w:rsidP="0018188E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2C19C2">
              <w:rPr>
                <w:rFonts w:cs="Arial"/>
                <w:sz w:val="20"/>
                <w:szCs w:val="20"/>
              </w:rPr>
              <w:t>služby a místní infrastruktura jsou zcela beze změny</w:t>
            </w:r>
          </w:p>
        </w:tc>
        <w:tc>
          <w:tcPr>
            <w:tcW w:w="1842" w:type="dxa"/>
          </w:tcPr>
          <w:p w:rsidR="0018188E" w:rsidRPr="002C19C2" w:rsidRDefault="0018188E" w:rsidP="0018188E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2C19C2">
              <w:rPr>
                <w:rFonts w:cs="Arial"/>
                <w:sz w:val="20"/>
                <w:szCs w:val="20"/>
              </w:rPr>
              <w:t>služby a místní infrastruktura se spíše zhoršily</w:t>
            </w:r>
          </w:p>
        </w:tc>
        <w:tc>
          <w:tcPr>
            <w:tcW w:w="1843" w:type="dxa"/>
          </w:tcPr>
          <w:p w:rsidR="0018188E" w:rsidRPr="002C19C2" w:rsidRDefault="0018188E" w:rsidP="0018188E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2C19C2">
              <w:rPr>
                <w:rFonts w:cs="Arial"/>
                <w:sz w:val="20"/>
                <w:szCs w:val="20"/>
              </w:rPr>
              <w:t>služby a místní infrastruktura se rozhodně zhoršily</w:t>
            </w:r>
          </w:p>
        </w:tc>
      </w:tr>
      <w:tr w:rsidR="00E3452A" w:rsidRPr="00B65990" w:rsidTr="002A21CE">
        <w:tc>
          <w:tcPr>
            <w:tcW w:w="9212" w:type="dxa"/>
            <w:gridSpan w:val="5"/>
            <w:shd w:val="clear" w:color="auto" w:fill="F2F2F2" w:themeFill="background1" w:themeFillShade="F2"/>
          </w:tcPr>
          <w:p w:rsidR="00E3452A" w:rsidRPr="002C19C2" w:rsidRDefault="00E3452A" w:rsidP="0018188E">
            <w:pPr>
              <w:spacing w:after="6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2C19C2">
              <w:rPr>
                <w:rFonts w:cs="Arial"/>
                <w:b/>
                <w:color w:val="000000" w:themeColor="text1"/>
                <w:sz w:val="20"/>
                <w:szCs w:val="20"/>
              </w:rPr>
              <w:t>Přístup k</w:t>
            </w:r>
            <w:r w:rsidR="0018188E" w:rsidRPr="002C19C2">
              <w:rPr>
                <w:rFonts w:cs="Arial"/>
                <w:b/>
                <w:color w:val="000000" w:themeColor="text1"/>
                <w:sz w:val="20"/>
                <w:szCs w:val="20"/>
              </w:rPr>
              <w:t>e službám a</w:t>
            </w:r>
            <w:r w:rsidRPr="002C19C2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místní infrastruktuře ve venkovských oblastech (v území MAS) se zlepšil</w:t>
            </w:r>
          </w:p>
        </w:tc>
      </w:tr>
      <w:tr w:rsidR="0018188E" w:rsidRPr="00B65990" w:rsidTr="002A21CE">
        <w:tc>
          <w:tcPr>
            <w:tcW w:w="1842" w:type="dxa"/>
          </w:tcPr>
          <w:p w:rsidR="0018188E" w:rsidRPr="002C19C2" w:rsidRDefault="0018188E" w:rsidP="008A6C63">
            <w:pPr>
              <w:pStyle w:val="Odstavecseseznamem"/>
              <w:numPr>
                <w:ilvl w:val="0"/>
                <w:numId w:val="29"/>
              </w:num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88E" w:rsidRPr="002C19C2" w:rsidRDefault="0018188E" w:rsidP="008A6C63">
            <w:pPr>
              <w:pStyle w:val="Odstavecseseznamem"/>
              <w:numPr>
                <w:ilvl w:val="0"/>
                <w:numId w:val="29"/>
              </w:num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88E" w:rsidRPr="002C19C2" w:rsidRDefault="0018188E" w:rsidP="008A6C63">
            <w:pPr>
              <w:pStyle w:val="Odstavecseseznamem"/>
              <w:numPr>
                <w:ilvl w:val="0"/>
                <w:numId w:val="29"/>
              </w:num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88E" w:rsidRPr="002C19C2" w:rsidRDefault="0018188E" w:rsidP="008A6C63">
            <w:pPr>
              <w:pStyle w:val="Odstavecseseznamem"/>
              <w:numPr>
                <w:ilvl w:val="0"/>
                <w:numId w:val="29"/>
              </w:num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88E" w:rsidRPr="002C19C2" w:rsidRDefault="0018188E" w:rsidP="008A6C63">
            <w:pPr>
              <w:pStyle w:val="Odstavecseseznamem"/>
              <w:numPr>
                <w:ilvl w:val="0"/>
                <w:numId w:val="29"/>
              </w:num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188E" w:rsidRPr="00B65990" w:rsidTr="002A21CE">
        <w:tc>
          <w:tcPr>
            <w:tcW w:w="1842" w:type="dxa"/>
          </w:tcPr>
          <w:p w:rsidR="0018188E" w:rsidRPr="002C19C2" w:rsidRDefault="0018188E" w:rsidP="0018188E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2C19C2">
              <w:rPr>
                <w:rFonts w:cs="Arial"/>
                <w:sz w:val="20"/>
                <w:szCs w:val="20"/>
              </w:rPr>
              <w:t>přístup ke službám a místní infrastruktuře se rozhodně zlepšil</w:t>
            </w:r>
          </w:p>
        </w:tc>
        <w:tc>
          <w:tcPr>
            <w:tcW w:w="1842" w:type="dxa"/>
          </w:tcPr>
          <w:p w:rsidR="0018188E" w:rsidRPr="002C19C2" w:rsidRDefault="0018188E" w:rsidP="0018188E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2C19C2">
              <w:rPr>
                <w:rFonts w:cs="Arial"/>
                <w:sz w:val="20"/>
                <w:szCs w:val="20"/>
              </w:rPr>
              <w:t>přístup ke službám a místní infrastruktuře se spíše zlepšil</w:t>
            </w:r>
          </w:p>
        </w:tc>
        <w:tc>
          <w:tcPr>
            <w:tcW w:w="1843" w:type="dxa"/>
          </w:tcPr>
          <w:p w:rsidR="0018188E" w:rsidRPr="002C19C2" w:rsidRDefault="0018188E" w:rsidP="0018188E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2C19C2">
              <w:rPr>
                <w:rFonts w:cs="Arial"/>
                <w:sz w:val="20"/>
                <w:szCs w:val="20"/>
              </w:rPr>
              <w:t>přístup ke službám a místní infrastruktuře se nezměnil</w:t>
            </w:r>
          </w:p>
        </w:tc>
        <w:tc>
          <w:tcPr>
            <w:tcW w:w="1842" w:type="dxa"/>
          </w:tcPr>
          <w:p w:rsidR="0018188E" w:rsidRPr="002C19C2" w:rsidRDefault="0018188E" w:rsidP="0018188E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2C19C2">
              <w:rPr>
                <w:rFonts w:cs="Arial"/>
                <w:sz w:val="20"/>
                <w:szCs w:val="20"/>
              </w:rPr>
              <w:t>přístup ke službám a místní infrastruktuře se spíše zhoršil</w:t>
            </w:r>
          </w:p>
        </w:tc>
        <w:tc>
          <w:tcPr>
            <w:tcW w:w="1843" w:type="dxa"/>
          </w:tcPr>
          <w:p w:rsidR="0018188E" w:rsidRPr="002C19C2" w:rsidRDefault="00A5705C" w:rsidP="0018188E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2C19C2">
              <w:rPr>
                <w:rFonts w:cs="Arial"/>
                <w:sz w:val="20"/>
                <w:szCs w:val="20"/>
              </w:rPr>
              <w:t xml:space="preserve">přístup ke službám a </w:t>
            </w:r>
            <w:r w:rsidR="0018188E" w:rsidRPr="002C19C2">
              <w:rPr>
                <w:rFonts w:cs="Arial"/>
                <w:sz w:val="20"/>
                <w:szCs w:val="20"/>
              </w:rPr>
              <w:t>místní infrastruktuře se rozhodně zhoršil</w:t>
            </w:r>
          </w:p>
        </w:tc>
      </w:tr>
      <w:tr w:rsidR="00E3452A" w:rsidRPr="00B65990" w:rsidTr="002A21CE">
        <w:tc>
          <w:tcPr>
            <w:tcW w:w="9212" w:type="dxa"/>
            <w:gridSpan w:val="5"/>
            <w:shd w:val="clear" w:color="auto" w:fill="F2F2F2" w:themeFill="background1" w:themeFillShade="F2"/>
          </w:tcPr>
          <w:p w:rsidR="00E3452A" w:rsidRPr="002C19C2" w:rsidRDefault="00E3452A" w:rsidP="00E746B1">
            <w:pPr>
              <w:spacing w:after="6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2C19C2">
              <w:rPr>
                <w:rFonts w:cs="Arial"/>
                <w:b/>
                <w:color w:val="000000" w:themeColor="text1"/>
                <w:sz w:val="20"/>
                <w:szCs w:val="20"/>
              </w:rPr>
              <w:t>Obyvatelé venkova (MAS) se zapojili do místních akcí</w:t>
            </w:r>
          </w:p>
        </w:tc>
      </w:tr>
      <w:tr w:rsidR="0018188E" w:rsidRPr="00B65990" w:rsidTr="002A21CE">
        <w:tc>
          <w:tcPr>
            <w:tcW w:w="1842" w:type="dxa"/>
          </w:tcPr>
          <w:p w:rsidR="0018188E" w:rsidRPr="002C19C2" w:rsidRDefault="0018188E" w:rsidP="008A6C63">
            <w:pPr>
              <w:pStyle w:val="Odstavecseseznamem"/>
              <w:numPr>
                <w:ilvl w:val="0"/>
                <w:numId w:val="29"/>
              </w:num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88E" w:rsidRPr="002C19C2" w:rsidRDefault="0018188E" w:rsidP="008A6C63">
            <w:pPr>
              <w:pStyle w:val="Odstavecseseznamem"/>
              <w:numPr>
                <w:ilvl w:val="0"/>
                <w:numId w:val="29"/>
              </w:num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88E" w:rsidRPr="002C19C2" w:rsidRDefault="0018188E" w:rsidP="008A6C63">
            <w:pPr>
              <w:pStyle w:val="Odstavecseseznamem"/>
              <w:numPr>
                <w:ilvl w:val="0"/>
                <w:numId w:val="29"/>
              </w:num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88E" w:rsidRPr="002C19C2" w:rsidRDefault="0018188E" w:rsidP="008A6C63">
            <w:pPr>
              <w:pStyle w:val="Odstavecseseznamem"/>
              <w:numPr>
                <w:ilvl w:val="0"/>
                <w:numId w:val="29"/>
              </w:num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88E" w:rsidRPr="002C19C2" w:rsidRDefault="0018188E" w:rsidP="008A6C63">
            <w:pPr>
              <w:pStyle w:val="Odstavecseseznamem"/>
              <w:numPr>
                <w:ilvl w:val="0"/>
                <w:numId w:val="29"/>
              </w:num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188E" w:rsidRPr="00B65990" w:rsidTr="002A21CE">
        <w:tc>
          <w:tcPr>
            <w:tcW w:w="1842" w:type="dxa"/>
          </w:tcPr>
          <w:p w:rsidR="0018188E" w:rsidRPr="002C19C2" w:rsidRDefault="0018188E" w:rsidP="00F223F7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2C19C2">
              <w:rPr>
                <w:rFonts w:cs="Arial"/>
                <w:sz w:val="20"/>
                <w:szCs w:val="20"/>
              </w:rPr>
              <w:t xml:space="preserve">obyvatelé venkova se rozhodně zapojovali do místních akcí </w:t>
            </w:r>
          </w:p>
        </w:tc>
        <w:tc>
          <w:tcPr>
            <w:tcW w:w="1842" w:type="dxa"/>
          </w:tcPr>
          <w:p w:rsidR="0018188E" w:rsidRPr="002C19C2" w:rsidRDefault="0018188E" w:rsidP="0018188E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2C19C2">
              <w:rPr>
                <w:rFonts w:cs="Arial"/>
                <w:sz w:val="20"/>
                <w:szCs w:val="20"/>
              </w:rPr>
              <w:t>obyvatelé venkova se spíše zapojovali do místních akcí</w:t>
            </w:r>
          </w:p>
        </w:tc>
        <w:tc>
          <w:tcPr>
            <w:tcW w:w="1843" w:type="dxa"/>
          </w:tcPr>
          <w:p w:rsidR="0018188E" w:rsidRPr="002C19C2" w:rsidRDefault="0018188E" w:rsidP="002C19C2">
            <w:pPr>
              <w:spacing w:after="6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2C19C2">
              <w:rPr>
                <w:rFonts w:cs="Arial"/>
                <w:sz w:val="20"/>
                <w:szCs w:val="20"/>
              </w:rPr>
              <w:t>obyvatelé venkova se do místních akcí zapojovali ve shodné míře jako dříve</w:t>
            </w:r>
          </w:p>
        </w:tc>
        <w:tc>
          <w:tcPr>
            <w:tcW w:w="1842" w:type="dxa"/>
          </w:tcPr>
          <w:p w:rsidR="0018188E" w:rsidRPr="002C19C2" w:rsidRDefault="0018188E" w:rsidP="0018188E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2C19C2">
              <w:rPr>
                <w:rFonts w:cs="Arial"/>
                <w:sz w:val="20"/>
                <w:szCs w:val="20"/>
              </w:rPr>
              <w:t xml:space="preserve">obyvatelé venkova se do místních akcí spíše nezapojovali </w:t>
            </w:r>
          </w:p>
        </w:tc>
        <w:tc>
          <w:tcPr>
            <w:tcW w:w="1843" w:type="dxa"/>
          </w:tcPr>
          <w:p w:rsidR="0018188E" w:rsidRPr="002C19C2" w:rsidRDefault="0018188E" w:rsidP="0018188E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2C19C2">
              <w:rPr>
                <w:rFonts w:cs="Arial"/>
                <w:sz w:val="20"/>
                <w:szCs w:val="20"/>
              </w:rPr>
              <w:t>obyvatelé venkova se do místních akcí rozhodně nezapojovali</w:t>
            </w:r>
          </w:p>
        </w:tc>
      </w:tr>
      <w:tr w:rsidR="00E3452A" w:rsidRPr="00B65990" w:rsidTr="002A21CE">
        <w:tc>
          <w:tcPr>
            <w:tcW w:w="9212" w:type="dxa"/>
            <w:gridSpan w:val="5"/>
            <w:shd w:val="clear" w:color="auto" w:fill="F2F2F2" w:themeFill="background1" w:themeFillShade="F2"/>
          </w:tcPr>
          <w:p w:rsidR="00E3452A" w:rsidRPr="002C19C2" w:rsidRDefault="00E3452A" w:rsidP="00E746B1">
            <w:pPr>
              <w:spacing w:after="6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2C19C2">
              <w:rPr>
                <w:rFonts w:cs="Arial"/>
                <w:b/>
                <w:color w:val="000000" w:themeColor="text1"/>
                <w:sz w:val="20"/>
                <w:szCs w:val="20"/>
              </w:rPr>
              <w:t>Obyvatelé venkova (MAS) měli z místních akcí prospěch</w:t>
            </w:r>
          </w:p>
        </w:tc>
      </w:tr>
      <w:tr w:rsidR="0018188E" w:rsidRPr="00B65990" w:rsidTr="002A21CE">
        <w:tc>
          <w:tcPr>
            <w:tcW w:w="1842" w:type="dxa"/>
          </w:tcPr>
          <w:p w:rsidR="0018188E" w:rsidRPr="002C19C2" w:rsidRDefault="00F223F7" w:rsidP="00A61831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2C19C2">
              <w:rPr>
                <w:rFonts w:cs="Arial"/>
                <w:sz w:val="20"/>
                <w:szCs w:val="20"/>
              </w:rPr>
              <w:t>obyvatelé venkova měli z místních akcí rozhodně prospěch</w:t>
            </w:r>
          </w:p>
        </w:tc>
        <w:tc>
          <w:tcPr>
            <w:tcW w:w="1842" w:type="dxa"/>
          </w:tcPr>
          <w:p w:rsidR="0018188E" w:rsidRPr="002C19C2" w:rsidRDefault="00F223F7" w:rsidP="00A61831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2C19C2">
              <w:rPr>
                <w:rFonts w:cs="Arial"/>
                <w:sz w:val="20"/>
                <w:szCs w:val="20"/>
              </w:rPr>
              <w:t>obyvatelé venkova měli z místních akcí spíše prospěch</w:t>
            </w:r>
          </w:p>
        </w:tc>
        <w:tc>
          <w:tcPr>
            <w:tcW w:w="1843" w:type="dxa"/>
          </w:tcPr>
          <w:p w:rsidR="0018188E" w:rsidRPr="002C19C2" w:rsidRDefault="00F223F7" w:rsidP="00A61831">
            <w:pPr>
              <w:spacing w:after="0"/>
              <w:ind w:left="-113" w:right="-113"/>
              <w:jc w:val="center"/>
              <w:rPr>
                <w:rFonts w:cs="Arial"/>
                <w:sz w:val="20"/>
                <w:szCs w:val="20"/>
              </w:rPr>
            </w:pPr>
            <w:r w:rsidRPr="002C19C2">
              <w:rPr>
                <w:rFonts w:cs="Arial"/>
                <w:sz w:val="20"/>
                <w:szCs w:val="20"/>
              </w:rPr>
              <w:t>obyvatelé venkova mají z místních akcí</w:t>
            </w:r>
            <w:r w:rsidR="002C19C2">
              <w:rPr>
                <w:rFonts w:cs="Arial"/>
                <w:sz w:val="20"/>
                <w:szCs w:val="20"/>
              </w:rPr>
              <w:t xml:space="preserve"> stejný </w:t>
            </w:r>
            <w:proofErr w:type="gramStart"/>
            <w:r w:rsidR="002C19C2">
              <w:rPr>
                <w:rFonts w:cs="Arial"/>
                <w:sz w:val="20"/>
                <w:szCs w:val="20"/>
              </w:rPr>
              <w:t>prospěch  jako</w:t>
            </w:r>
            <w:proofErr w:type="gramEnd"/>
            <w:r w:rsidR="002C19C2">
              <w:rPr>
                <w:rFonts w:cs="Arial"/>
                <w:sz w:val="20"/>
                <w:szCs w:val="20"/>
              </w:rPr>
              <w:t xml:space="preserve"> dříve</w:t>
            </w:r>
          </w:p>
        </w:tc>
        <w:tc>
          <w:tcPr>
            <w:tcW w:w="1842" w:type="dxa"/>
          </w:tcPr>
          <w:p w:rsidR="0018188E" w:rsidRPr="002C19C2" w:rsidRDefault="00F223F7" w:rsidP="00A61831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2C19C2">
              <w:rPr>
                <w:rFonts w:cs="Arial"/>
                <w:sz w:val="20"/>
                <w:szCs w:val="20"/>
              </w:rPr>
              <w:t>obyvatelé venkova spíše neměli z místních akcí prospěch</w:t>
            </w:r>
          </w:p>
        </w:tc>
        <w:tc>
          <w:tcPr>
            <w:tcW w:w="1843" w:type="dxa"/>
          </w:tcPr>
          <w:p w:rsidR="0018188E" w:rsidRPr="002C19C2" w:rsidRDefault="00C25A30" w:rsidP="00A61831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2C19C2">
              <w:rPr>
                <w:rFonts w:cs="Arial"/>
                <w:sz w:val="20"/>
                <w:szCs w:val="20"/>
              </w:rPr>
              <w:t>obyvatelé venkova rozhodně neměli z místních akcí prospěch</w:t>
            </w:r>
          </w:p>
        </w:tc>
      </w:tr>
    </w:tbl>
    <w:p w:rsidR="00D57CAA" w:rsidRDefault="00D57CAA" w:rsidP="00A61831">
      <w:pPr>
        <w:spacing w:after="200" w:line="276" w:lineRule="auto"/>
        <w:jc w:val="left"/>
      </w:pPr>
    </w:p>
    <w:sectPr w:rsidR="00D57CAA" w:rsidSect="008000C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6" w:rsidRDefault="001778E6" w:rsidP="00330C5F">
      <w:pPr>
        <w:spacing w:after="0"/>
      </w:pPr>
      <w:r>
        <w:separator/>
      </w:r>
    </w:p>
  </w:endnote>
  <w:endnote w:type="continuationSeparator" w:id="0">
    <w:p w:rsidR="001778E6" w:rsidRDefault="001778E6" w:rsidP="00330C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AD" w:rsidRDefault="001243AD">
    <w:pPr>
      <w:pStyle w:val="Zpat"/>
      <w:jc w:val="right"/>
    </w:pPr>
  </w:p>
  <w:p w:rsidR="001243AD" w:rsidRDefault="001243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6" w:rsidRDefault="001778E6" w:rsidP="00330C5F">
      <w:pPr>
        <w:spacing w:after="0"/>
      </w:pPr>
      <w:r>
        <w:separator/>
      </w:r>
    </w:p>
  </w:footnote>
  <w:footnote w:type="continuationSeparator" w:id="0">
    <w:p w:rsidR="001778E6" w:rsidRDefault="001778E6" w:rsidP="00330C5F">
      <w:pPr>
        <w:spacing w:after="0"/>
      </w:pPr>
      <w:r>
        <w:continuationSeparator/>
      </w:r>
    </w:p>
  </w:footnote>
  <w:footnote w:id="1">
    <w:p w:rsidR="001243AD" w:rsidRPr="006362B0" w:rsidRDefault="001243AD" w:rsidP="00D30908">
      <w:pPr>
        <w:pStyle w:val="Textpoznpodarou"/>
        <w:rPr>
          <w:rFonts w:ascii="Arial" w:hAnsi="Arial" w:cs="Arial"/>
          <w:i/>
        </w:rPr>
      </w:pPr>
      <w:r w:rsidRPr="006362B0">
        <w:rPr>
          <w:rStyle w:val="Znakapoznpodarou"/>
          <w:rFonts w:ascii="Arial" w:hAnsi="Arial" w:cs="Arial"/>
        </w:rPr>
        <w:footnoteRef/>
      </w:r>
      <w:r w:rsidRPr="006362B0">
        <w:rPr>
          <w:rFonts w:ascii="Arial" w:hAnsi="Arial" w:cs="Arial"/>
        </w:rPr>
        <w:t xml:space="preserve"> </w:t>
      </w:r>
      <w:r w:rsidRPr="002C19C2">
        <w:rPr>
          <w:rFonts w:ascii="Arial" w:hAnsi="Arial" w:cs="Arial"/>
          <w:sz w:val="18"/>
          <w:szCs w:val="18"/>
        </w:rPr>
        <w:t>Sociální kapitál lze definovat jako „sítě spolu se sdílenými normami, hodnotami a chápáním, které usnadňují spolupráci v rámci skupin nebo mezi nimi“.</w:t>
      </w:r>
      <w:r w:rsidRPr="006362B0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831" w:rsidRDefault="00A61831" w:rsidP="00A61831">
    <w:pPr>
      <w:pStyle w:val="Zhlav"/>
      <w:jc w:val="center"/>
    </w:pPr>
    <w:r>
      <w:rPr>
        <w:noProof/>
        <w:lang w:eastAsia="cs-CZ"/>
      </w:rPr>
      <w:drawing>
        <wp:inline distT="0" distB="0" distL="0" distR="0" wp14:anchorId="0CC97282" wp14:editId="273A9CE6">
          <wp:extent cx="876300" cy="876300"/>
          <wp:effectExtent l="0" t="0" r="0" b="0"/>
          <wp:docPr id="5" name="Obrázek 5" descr="C:\Users\Splav\Desktop\Splav%20Logo%20New2_pro%20grafi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lav\Desktop\Splav%20Logo%20New2_pro%20grafik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635"/>
    <w:multiLevelType w:val="hybridMultilevel"/>
    <w:tmpl w:val="3B92BAFC"/>
    <w:lvl w:ilvl="0" w:tplc="DE7AA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E4D1F"/>
    <w:multiLevelType w:val="hybridMultilevel"/>
    <w:tmpl w:val="EA2659C2"/>
    <w:lvl w:ilvl="0" w:tplc="B81CB9A2">
      <w:numFmt w:val="bullet"/>
      <w:lvlText w:val="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F4A10"/>
    <w:multiLevelType w:val="hybridMultilevel"/>
    <w:tmpl w:val="13EE19B6"/>
    <w:lvl w:ilvl="0" w:tplc="2862A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457B"/>
    <w:multiLevelType w:val="hybridMultilevel"/>
    <w:tmpl w:val="A12811D2"/>
    <w:lvl w:ilvl="0" w:tplc="6CA0A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361F2"/>
    <w:multiLevelType w:val="hybridMultilevel"/>
    <w:tmpl w:val="EBFCE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A8DB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12BAB"/>
    <w:multiLevelType w:val="hybridMultilevel"/>
    <w:tmpl w:val="DDE2A0CE"/>
    <w:lvl w:ilvl="0" w:tplc="22104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90421"/>
    <w:multiLevelType w:val="hybridMultilevel"/>
    <w:tmpl w:val="4C70EB30"/>
    <w:lvl w:ilvl="0" w:tplc="598CC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E6B7F"/>
    <w:multiLevelType w:val="hybridMultilevel"/>
    <w:tmpl w:val="7F58E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EB0663E">
      <w:start w:val="13"/>
      <w:numFmt w:val="bullet"/>
      <w:lvlText w:val="-"/>
      <w:lvlJc w:val="left"/>
      <w:pPr>
        <w:ind w:left="889" w:hanging="18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05143"/>
    <w:multiLevelType w:val="hybridMultilevel"/>
    <w:tmpl w:val="9EF47154"/>
    <w:lvl w:ilvl="0" w:tplc="07A48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8314A"/>
    <w:multiLevelType w:val="hybridMultilevel"/>
    <w:tmpl w:val="2B1C3B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CE732E"/>
    <w:multiLevelType w:val="hybridMultilevel"/>
    <w:tmpl w:val="F74A7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856EC"/>
    <w:multiLevelType w:val="hybridMultilevel"/>
    <w:tmpl w:val="DCE60D2A"/>
    <w:lvl w:ilvl="0" w:tplc="228A8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6E0208"/>
    <w:multiLevelType w:val="hybridMultilevel"/>
    <w:tmpl w:val="1D662E14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1A59C9"/>
    <w:multiLevelType w:val="hybridMultilevel"/>
    <w:tmpl w:val="95A8F698"/>
    <w:lvl w:ilvl="0" w:tplc="3B64E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B0663E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73C40"/>
    <w:multiLevelType w:val="hybridMultilevel"/>
    <w:tmpl w:val="CB8A11B8"/>
    <w:lvl w:ilvl="0" w:tplc="3B64EF6C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B14ABE"/>
    <w:multiLevelType w:val="hybridMultilevel"/>
    <w:tmpl w:val="1A22E768"/>
    <w:lvl w:ilvl="0" w:tplc="A2226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C81FE9"/>
    <w:multiLevelType w:val="hybridMultilevel"/>
    <w:tmpl w:val="E4A05308"/>
    <w:lvl w:ilvl="0" w:tplc="74181E62">
      <w:start w:val="1"/>
      <w:numFmt w:val="decimal"/>
      <w:lvlText w:val="%1)"/>
      <w:lvlJc w:val="left"/>
      <w:pPr>
        <w:ind w:left="9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8" w:hanging="360"/>
      </w:pPr>
    </w:lvl>
    <w:lvl w:ilvl="2" w:tplc="0405001B" w:tentative="1">
      <w:start w:val="1"/>
      <w:numFmt w:val="lowerRoman"/>
      <w:lvlText w:val="%3."/>
      <w:lvlJc w:val="right"/>
      <w:pPr>
        <w:ind w:left="2348" w:hanging="180"/>
      </w:pPr>
    </w:lvl>
    <w:lvl w:ilvl="3" w:tplc="0405000F" w:tentative="1">
      <w:start w:val="1"/>
      <w:numFmt w:val="decimal"/>
      <w:lvlText w:val="%4."/>
      <w:lvlJc w:val="left"/>
      <w:pPr>
        <w:ind w:left="3068" w:hanging="360"/>
      </w:pPr>
    </w:lvl>
    <w:lvl w:ilvl="4" w:tplc="04050019" w:tentative="1">
      <w:start w:val="1"/>
      <w:numFmt w:val="lowerLetter"/>
      <w:lvlText w:val="%5."/>
      <w:lvlJc w:val="left"/>
      <w:pPr>
        <w:ind w:left="3788" w:hanging="360"/>
      </w:pPr>
    </w:lvl>
    <w:lvl w:ilvl="5" w:tplc="0405001B" w:tentative="1">
      <w:start w:val="1"/>
      <w:numFmt w:val="lowerRoman"/>
      <w:lvlText w:val="%6."/>
      <w:lvlJc w:val="right"/>
      <w:pPr>
        <w:ind w:left="4508" w:hanging="180"/>
      </w:pPr>
    </w:lvl>
    <w:lvl w:ilvl="6" w:tplc="0405000F" w:tentative="1">
      <w:start w:val="1"/>
      <w:numFmt w:val="decimal"/>
      <w:lvlText w:val="%7."/>
      <w:lvlJc w:val="left"/>
      <w:pPr>
        <w:ind w:left="5228" w:hanging="360"/>
      </w:pPr>
    </w:lvl>
    <w:lvl w:ilvl="7" w:tplc="04050019" w:tentative="1">
      <w:start w:val="1"/>
      <w:numFmt w:val="lowerLetter"/>
      <w:lvlText w:val="%8."/>
      <w:lvlJc w:val="left"/>
      <w:pPr>
        <w:ind w:left="5948" w:hanging="360"/>
      </w:pPr>
    </w:lvl>
    <w:lvl w:ilvl="8" w:tplc="040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7">
    <w:nsid w:val="23FE7DAF"/>
    <w:multiLevelType w:val="hybridMultilevel"/>
    <w:tmpl w:val="13C25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61281"/>
    <w:multiLevelType w:val="hybridMultilevel"/>
    <w:tmpl w:val="42A8BA0A"/>
    <w:lvl w:ilvl="0" w:tplc="1D640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E4642B"/>
    <w:multiLevelType w:val="hybridMultilevel"/>
    <w:tmpl w:val="C1E4F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137C5"/>
    <w:multiLevelType w:val="hybridMultilevel"/>
    <w:tmpl w:val="565C96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B2E57A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E65B0"/>
    <w:multiLevelType w:val="hybridMultilevel"/>
    <w:tmpl w:val="BB8EB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5249B"/>
    <w:multiLevelType w:val="hybridMultilevel"/>
    <w:tmpl w:val="F288E1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150CF7"/>
    <w:multiLevelType w:val="hybridMultilevel"/>
    <w:tmpl w:val="06CE6E6C"/>
    <w:lvl w:ilvl="0" w:tplc="4D2CE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93659"/>
    <w:multiLevelType w:val="hybridMultilevel"/>
    <w:tmpl w:val="6AD6F4D2"/>
    <w:lvl w:ilvl="0" w:tplc="3630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EA5D96"/>
    <w:multiLevelType w:val="hybridMultilevel"/>
    <w:tmpl w:val="7304BB68"/>
    <w:lvl w:ilvl="0" w:tplc="0E564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2A642A"/>
    <w:multiLevelType w:val="hybridMultilevel"/>
    <w:tmpl w:val="5F105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502CDA"/>
    <w:multiLevelType w:val="hybridMultilevel"/>
    <w:tmpl w:val="F68C167E"/>
    <w:lvl w:ilvl="0" w:tplc="41E68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2E1CC2"/>
    <w:multiLevelType w:val="hybridMultilevel"/>
    <w:tmpl w:val="D6703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9B3797"/>
    <w:multiLevelType w:val="hybridMultilevel"/>
    <w:tmpl w:val="91586264"/>
    <w:lvl w:ilvl="0" w:tplc="B5CCC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597EEE"/>
    <w:multiLevelType w:val="hybridMultilevel"/>
    <w:tmpl w:val="40CE83B2"/>
    <w:lvl w:ilvl="0" w:tplc="DB9CA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D4A822">
      <w:start w:val="1"/>
      <w:numFmt w:val="lowerLetter"/>
      <w:lvlText w:val="%2."/>
      <w:lvlJc w:val="left"/>
      <w:pPr>
        <w:ind w:left="1440" w:hanging="360"/>
      </w:pPr>
    </w:lvl>
    <w:lvl w:ilvl="2" w:tplc="C95AFAB2" w:tentative="1">
      <w:start w:val="1"/>
      <w:numFmt w:val="lowerRoman"/>
      <w:lvlText w:val="%3."/>
      <w:lvlJc w:val="right"/>
      <w:pPr>
        <w:ind w:left="2160" w:hanging="180"/>
      </w:pPr>
    </w:lvl>
    <w:lvl w:ilvl="3" w:tplc="0C964B12" w:tentative="1">
      <w:start w:val="1"/>
      <w:numFmt w:val="decimal"/>
      <w:lvlText w:val="%4."/>
      <w:lvlJc w:val="left"/>
      <w:pPr>
        <w:ind w:left="2880" w:hanging="360"/>
      </w:pPr>
    </w:lvl>
    <w:lvl w:ilvl="4" w:tplc="3E385F60" w:tentative="1">
      <w:start w:val="1"/>
      <w:numFmt w:val="lowerLetter"/>
      <w:lvlText w:val="%5."/>
      <w:lvlJc w:val="left"/>
      <w:pPr>
        <w:ind w:left="3600" w:hanging="360"/>
      </w:pPr>
    </w:lvl>
    <w:lvl w:ilvl="5" w:tplc="77B4B014" w:tentative="1">
      <w:start w:val="1"/>
      <w:numFmt w:val="lowerRoman"/>
      <w:lvlText w:val="%6."/>
      <w:lvlJc w:val="right"/>
      <w:pPr>
        <w:ind w:left="4320" w:hanging="180"/>
      </w:pPr>
    </w:lvl>
    <w:lvl w:ilvl="6" w:tplc="72F49E3A" w:tentative="1">
      <w:start w:val="1"/>
      <w:numFmt w:val="decimal"/>
      <w:lvlText w:val="%7."/>
      <w:lvlJc w:val="left"/>
      <w:pPr>
        <w:ind w:left="5040" w:hanging="360"/>
      </w:pPr>
    </w:lvl>
    <w:lvl w:ilvl="7" w:tplc="93661AAE" w:tentative="1">
      <w:start w:val="1"/>
      <w:numFmt w:val="lowerLetter"/>
      <w:lvlText w:val="%8."/>
      <w:lvlJc w:val="left"/>
      <w:pPr>
        <w:ind w:left="5760" w:hanging="360"/>
      </w:pPr>
    </w:lvl>
    <w:lvl w:ilvl="8" w:tplc="FB50E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B15F7"/>
    <w:multiLevelType w:val="hybridMultilevel"/>
    <w:tmpl w:val="CE60C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BC6D15"/>
    <w:multiLevelType w:val="hybridMultilevel"/>
    <w:tmpl w:val="13C25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A71D08"/>
    <w:multiLevelType w:val="hybridMultilevel"/>
    <w:tmpl w:val="A9FC9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936ED5"/>
    <w:multiLevelType w:val="hybridMultilevel"/>
    <w:tmpl w:val="5630F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2220E9"/>
    <w:multiLevelType w:val="hybridMultilevel"/>
    <w:tmpl w:val="61ECFBAE"/>
    <w:lvl w:ilvl="0" w:tplc="84F08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596CDD"/>
    <w:multiLevelType w:val="hybridMultilevel"/>
    <w:tmpl w:val="C3C4CFC0"/>
    <w:lvl w:ilvl="0" w:tplc="C4F447B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047A76"/>
    <w:multiLevelType w:val="hybridMultilevel"/>
    <w:tmpl w:val="9DA653E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7E6290"/>
    <w:multiLevelType w:val="hybridMultilevel"/>
    <w:tmpl w:val="FF3C6D58"/>
    <w:lvl w:ilvl="0" w:tplc="B128D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B50A33"/>
    <w:multiLevelType w:val="hybridMultilevel"/>
    <w:tmpl w:val="CE60C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201841"/>
    <w:multiLevelType w:val="hybridMultilevel"/>
    <w:tmpl w:val="DCE60D2A"/>
    <w:lvl w:ilvl="0" w:tplc="228A8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4B0CC7"/>
    <w:multiLevelType w:val="hybridMultilevel"/>
    <w:tmpl w:val="ED128928"/>
    <w:lvl w:ilvl="0" w:tplc="BFBE7C32">
      <w:start w:val="1"/>
      <w:numFmt w:val="bullet"/>
      <w:lvlText w:val=""/>
      <w:lvlJc w:val="left"/>
      <w:pPr>
        <w:ind w:left="908" w:hanging="360"/>
      </w:pPr>
      <w:rPr>
        <w:rFonts w:ascii="Symbol" w:eastAsiaTheme="minorEastAsia" w:hAnsi="Symbol" w:cs="Arial" w:hint="default"/>
      </w:rPr>
    </w:lvl>
    <w:lvl w:ilvl="1" w:tplc="041B0003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42">
    <w:nsid w:val="587C4EA1"/>
    <w:multiLevelType w:val="hybridMultilevel"/>
    <w:tmpl w:val="927AFFBC"/>
    <w:lvl w:ilvl="0" w:tplc="41E68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ED6903"/>
    <w:multiLevelType w:val="hybridMultilevel"/>
    <w:tmpl w:val="D4C2C7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1234D8"/>
    <w:multiLevelType w:val="hybridMultilevel"/>
    <w:tmpl w:val="E9724BF8"/>
    <w:lvl w:ilvl="0" w:tplc="228A8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E814C8A"/>
    <w:multiLevelType w:val="hybridMultilevel"/>
    <w:tmpl w:val="341EF266"/>
    <w:lvl w:ilvl="0" w:tplc="08724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3354E7"/>
    <w:multiLevelType w:val="hybridMultilevel"/>
    <w:tmpl w:val="CE60C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2041D5"/>
    <w:multiLevelType w:val="hybridMultilevel"/>
    <w:tmpl w:val="7D605E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314AB8"/>
    <w:multiLevelType w:val="hybridMultilevel"/>
    <w:tmpl w:val="5EEAA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77965D7"/>
    <w:multiLevelType w:val="hybridMultilevel"/>
    <w:tmpl w:val="825A4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889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C63D5E"/>
    <w:multiLevelType w:val="hybridMultilevel"/>
    <w:tmpl w:val="10E8F770"/>
    <w:lvl w:ilvl="0" w:tplc="15E2F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B92375"/>
    <w:multiLevelType w:val="hybridMultilevel"/>
    <w:tmpl w:val="E09C3DE2"/>
    <w:lvl w:ilvl="0" w:tplc="EEB0663E">
      <w:start w:val="1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>
    <w:nsid w:val="6F59064C"/>
    <w:multiLevelType w:val="hybridMultilevel"/>
    <w:tmpl w:val="2ABE0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0CDEE6">
      <w:start w:val="3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49722B"/>
    <w:multiLevelType w:val="hybridMultilevel"/>
    <w:tmpl w:val="6AF4862E"/>
    <w:lvl w:ilvl="0" w:tplc="1E425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1B7BCF"/>
    <w:multiLevelType w:val="hybridMultilevel"/>
    <w:tmpl w:val="2268458C"/>
    <w:lvl w:ilvl="0" w:tplc="DB9CA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B0663E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C95AFAB2" w:tentative="1">
      <w:start w:val="1"/>
      <w:numFmt w:val="lowerRoman"/>
      <w:lvlText w:val="%3."/>
      <w:lvlJc w:val="right"/>
      <w:pPr>
        <w:ind w:left="2160" w:hanging="180"/>
      </w:pPr>
    </w:lvl>
    <w:lvl w:ilvl="3" w:tplc="0C964B12" w:tentative="1">
      <w:start w:val="1"/>
      <w:numFmt w:val="decimal"/>
      <w:lvlText w:val="%4."/>
      <w:lvlJc w:val="left"/>
      <w:pPr>
        <w:ind w:left="2880" w:hanging="360"/>
      </w:pPr>
    </w:lvl>
    <w:lvl w:ilvl="4" w:tplc="3E385F60" w:tentative="1">
      <w:start w:val="1"/>
      <w:numFmt w:val="lowerLetter"/>
      <w:lvlText w:val="%5."/>
      <w:lvlJc w:val="left"/>
      <w:pPr>
        <w:ind w:left="3600" w:hanging="360"/>
      </w:pPr>
    </w:lvl>
    <w:lvl w:ilvl="5" w:tplc="77B4B014" w:tentative="1">
      <w:start w:val="1"/>
      <w:numFmt w:val="lowerRoman"/>
      <w:lvlText w:val="%6."/>
      <w:lvlJc w:val="right"/>
      <w:pPr>
        <w:ind w:left="4320" w:hanging="180"/>
      </w:pPr>
    </w:lvl>
    <w:lvl w:ilvl="6" w:tplc="72F49E3A" w:tentative="1">
      <w:start w:val="1"/>
      <w:numFmt w:val="decimal"/>
      <w:lvlText w:val="%7."/>
      <w:lvlJc w:val="left"/>
      <w:pPr>
        <w:ind w:left="5040" w:hanging="360"/>
      </w:pPr>
    </w:lvl>
    <w:lvl w:ilvl="7" w:tplc="93661AAE" w:tentative="1">
      <w:start w:val="1"/>
      <w:numFmt w:val="lowerLetter"/>
      <w:lvlText w:val="%8."/>
      <w:lvlJc w:val="left"/>
      <w:pPr>
        <w:ind w:left="5760" w:hanging="360"/>
      </w:pPr>
    </w:lvl>
    <w:lvl w:ilvl="8" w:tplc="FB50E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F72BD7"/>
    <w:multiLevelType w:val="hybridMultilevel"/>
    <w:tmpl w:val="3A263CF8"/>
    <w:lvl w:ilvl="0" w:tplc="44029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337103"/>
    <w:multiLevelType w:val="hybridMultilevel"/>
    <w:tmpl w:val="6F02F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B13272"/>
    <w:multiLevelType w:val="hybridMultilevel"/>
    <w:tmpl w:val="1D662E14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4B27D9"/>
    <w:multiLevelType w:val="hybridMultilevel"/>
    <w:tmpl w:val="CE60C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A82296"/>
    <w:multiLevelType w:val="hybridMultilevel"/>
    <w:tmpl w:val="6AEAEC04"/>
    <w:lvl w:ilvl="0" w:tplc="321A9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4E2263"/>
    <w:multiLevelType w:val="hybridMultilevel"/>
    <w:tmpl w:val="F68C167E"/>
    <w:lvl w:ilvl="0" w:tplc="41E68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A14CF5"/>
    <w:multiLevelType w:val="hybridMultilevel"/>
    <w:tmpl w:val="CE60C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D47954"/>
    <w:multiLevelType w:val="hybridMultilevel"/>
    <w:tmpl w:val="B624158C"/>
    <w:lvl w:ilvl="0" w:tplc="83B68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10"/>
  </w:num>
  <w:num w:numId="4">
    <w:abstractNumId w:val="57"/>
  </w:num>
  <w:num w:numId="5">
    <w:abstractNumId w:val="56"/>
  </w:num>
  <w:num w:numId="6">
    <w:abstractNumId w:val="28"/>
  </w:num>
  <w:num w:numId="7">
    <w:abstractNumId w:val="37"/>
  </w:num>
  <w:num w:numId="8">
    <w:abstractNumId w:val="46"/>
  </w:num>
  <w:num w:numId="9">
    <w:abstractNumId w:val="4"/>
  </w:num>
  <w:num w:numId="10">
    <w:abstractNumId w:val="39"/>
  </w:num>
  <w:num w:numId="11">
    <w:abstractNumId w:val="58"/>
  </w:num>
  <w:num w:numId="12">
    <w:abstractNumId w:val="52"/>
  </w:num>
  <w:num w:numId="13">
    <w:abstractNumId w:val="60"/>
  </w:num>
  <w:num w:numId="14">
    <w:abstractNumId w:val="42"/>
  </w:num>
  <w:num w:numId="15">
    <w:abstractNumId w:val="49"/>
  </w:num>
  <w:num w:numId="16">
    <w:abstractNumId w:val="59"/>
  </w:num>
  <w:num w:numId="17">
    <w:abstractNumId w:val="41"/>
  </w:num>
  <w:num w:numId="18">
    <w:abstractNumId w:val="0"/>
  </w:num>
  <w:num w:numId="19">
    <w:abstractNumId w:val="26"/>
  </w:num>
  <w:num w:numId="20">
    <w:abstractNumId w:val="19"/>
  </w:num>
  <w:num w:numId="21">
    <w:abstractNumId w:val="1"/>
  </w:num>
  <w:num w:numId="22">
    <w:abstractNumId w:val="51"/>
  </w:num>
  <w:num w:numId="23">
    <w:abstractNumId w:val="12"/>
  </w:num>
  <w:num w:numId="24">
    <w:abstractNumId w:val="31"/>
  </w:num>
  <w:num w:numId="25">
    <w:abstractNumId w:val="61"/>
  </w:num>
  <w:num w:numId="26">
    <w:abstractNumId w:val="27"/>
  </w:num>
  <w:num w:numId="27">
    <w:abstractNumId w:val="36"/>
  </w:num>
  <w:num w:numId="28">
    <w:abstractNumId w:val="9"/>
  </w:num>
  <w:num w:numId="29">
    <w:abstractNumId w:val="43"/>
  </w:num>
  <w:num w:numId="30">
    <w:abstractNumId w:val="20"/>
  </w:num>
  <w:num w:numId="31">
    <w:abstractNumId w:val="18"/>
  </w:num>
  <w:num w:numId="32">
    <w:abstractNumId w:val="15"/>
  </w:num>
  <w:num w:numId="33">
    <w:abstractNumId w:val="45"/>
  </w:num>
  <w:num w:numId="34">
    <w:abstractNumId w:val="35"/>
  </w:num>
  <w:num w:numId="35">
    <w:abstractNumId w:val="8"/>
  </w:num>
  <w:num w:numId="36">
    <w:abstractNumId w:val="5"/>
  </w:num>
  <w:num w:numId="37">
    <w:abstractNumId w:val="62"/>
  </w:num>
  <w:num w:numId="38">
    <w:abstractNumId w:val="2"/>
  </w:num>
  <w:num w:numId="39">
    <w:abstractNumId w:val="24"/>
  </w:num>
  <w:num w:numId="40">
    <w:abstractNumId w:val="53"/>
  </w:num>
  <w:num w:numId="41">
    <w:abstractNumId w:val="38"/>
  </w:num>
  <w:num w:numId="42">
    <w:abstractNumId w:val="29"/>
  </w:num>
  <w:num w:numId="43">
    <w:abstractNumId w:val="6"/>
  </w:num>
  <w:num w:numId="44">
    <w:abstractNumId w:val="33"/>
  </w:num>
  <w:num w:numId="45">
    <w:abstractNumId w:val="3"/>
  </w:num>
  <w:num w:numId="46">
    <w:abstractNumId w:val="50"/>
  </w:num>
  <w:num w:numId="47">
    <w:abstractNumId w:val="55"/>
  </w:num>
  <w:num w:numId="48">
    <w:abstractNumId w:val="21"/>
  </w:num>
  <w:num w:numId="49">
    <w:abstractNumId w:val="40"/>
  </w:num>
  <w:num w:numId="50">
    <w:abstractNumId w:val="44"/>
  </w:num>
  <w:num w:numId="51">
    <w:abstractNumId w:val="14"/>
  </w:num>
  <w:num w:numId="52">
    <w:abstractNumId w:val="23"/>
  </w:num>
  <w:num w:numId="53">
    <w:abstractNumId w:val="47"/>
  </w:num>
  <w:num w:numId="54">
    <w:abstractNumId w:val="32"/>
  </w:num>
  <w:num w:numId="55">
    <w:abstractNumId w:val="17"/>
  </w:num>
  <w:num w:numId="56">
    <w:abstractNumId w:val="22"/>
  </w:num>
  <w:num w:numId="57">
    <w:abstractNumId w:val="25"/>
  </w:num>
  <w:num w:numId="58">
    <w:abstractNumId w:val="7"/>
  </w:num>
  <w:num w:numId="59">
    <w:abstractNumId w:val="54"/>
  </w:num>
  <w:num w:numId="60">
    <w:abstractNumId w:val="13"/>
  </w:num>
  <w:num w:numId="61">
    <w:abstractNumId w:val="11"/>
  </w:num>
  <w:num w:numId="62">
    <w:abstractNumId w:val="48"/>
  </w:num>
  <w:num w:numId="63">
    <w:abstractNumId w:val="3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C4"/>
    <w:rsid w:val="000040C2"/>
    <w:rsid w:val="000122BC"/>
    <w:rsid w:val="00012D00"/>
    <w:rsid w:val="000163E1"/>
    <w:rsid w:val="0002448D"/>
    <w:rsid w:val="000548F7"/>
    <w:rsid w:val="00054DAA"/>
    <w:rsid w:val="0005574C"/>
    <w:rsid w:val="0005607F"/>
    <w:rsid w:val="0006365B"/>
    <w:rsid w:val="00065AEB"/>
    <w:rsid w:val="000814F4"/>
    <w:rsid w:val="000908EE"/>
    <w:rsid w:val="00094633"/>
    <w:rsid w:val="00096C82"/>
    <w:rsid w:val="000A556E"/>
    <w:rsid w:val="000A7A31"/>
    <w:rsid w:val="000B3E43"/>
    <w:rsid w:val="000B7046"/>
    <w:rsid w:val="000C2902"/>
    <w:rsid w:val="000C2FA2"/>
    <w:rsid w:val="000C4A30"/>
    <w:rsid w:val="000C5164"/>
    <w:rsid w:val="000E1145"/>
    <w:rsid w:val="000F0A0E"/>
    <w:rsid w:val="000F5C5C"/>
    <w:rsid w:val="000F5D2B"/>
    <w:rsid w:val="000F7C8E"/>
    <w:rsid w:val="001034EF"/>
    <w:rsid w:val="001106DB"/>
    <w:rsid w:val="001126BA"/>
    <w:rsid w:val="00122F8D"/>
    <w:rsid w:val="001243AD"/>
    <w:rsid w:val="00132178"/>
    <w:rsid w:val="00132DC5"/>
    <w:rsid w:val="00134C02"/>
    <w:rsid w:val="00135410"/>
    <w:rsid w:val="00142CAA"/>
    <w:rsid w:val="00147BC7"/>
    <w:rsid w:val="00153717"/>
    <w:rsid w:val="0016265A"/>
    <w:rsid w:val="0017317F"/>
    <w:rsid w:val="001778E6"/>
    <w:rsid w:val="0018188E"/>
    <w:rsid w:val="0019404A"/>
    <w:rsid w:val="00197379"/>
    <w:rsid w:val="00197DF9"/>
    <w:rsid w:val="001A3AA7"/>
    <w:rsid w:val="001B1FAC"/>
    <w:rsid w:val="001B3342"/>
    <w:rsid w:val="001B6AC8"/>
    <w:rsid w:val="001B7E6A"/>
    <w:rsid w:val="001C1338"/>
    <w:rsid w:val="001C552C"/>
    <w:rsid w:val="001D05C5"/>
    <w:rsid w:val="001D4125"/>
    <w:rsid w:val="001D78F7"/>
    <w:rsid w:val="001E142D"/>
    <w:rsid w:val="001E16EF"/>
    <w:rsid w:val="001F46C6"/>
    <w:rsid w:val="001F54CF"/>
    <w:rsid w:val="001F74A8"/>
    <w:rsid w:val="0020169A"/>
    <w:rsid w:val="00216F84"/>
    <w:rsid w:val="0022700B"/>
    <w:rsid w:val="00231454"/>
    <w:rsid w:val="00234CC6"/>
    <w:rsid w:val="002462FF"/>
    <w:rsid w:val="0025455A"/>
    <w:rsid w:val="0025729B"/>
    <w:rsid w:val="0026256A"/>
    <w:rsid w:val="00272312"/>
    <w:rsid w:val="00277FC2"/>
    <w:rsid w:val="002940BD"/>
    <w:rsid w:val="002942F4"/>
    <w:rsid w:val="002A21CE"/>
    <w:rsid w:val="002A2D14"/>
    <w:rsid w:val="002B2BB6"/>
    <w:rsid w:val="002B6498"/>
    <w:rsid w:val="002C19C2"/>
    <w:rsid w:val="002C513E"/>
    <w:rsid w:val="002C7E97"/>
    <w:rsid w:val="002D655A"/>
    <w:rsid w:val="002E0878"/>
    <w:rsid w:val="002F1D88"/>
    <w:rsid w:val="0031010C"/>
    <w:rsid w:val="00310E33"/>
    <w:rsid w:val="003152F5"/>
    <w:rsid w:val="00316302"/>
    <w:rsid w:val="003169FD"/>
    <w:rsid w:val="00320CEF"/>
    <w:rsid w:val="00323543"/>
    <w:rsid w:val="00330C5F"/>
    <w:rsid w:val="00332D8E"/>
    <w:rsid w:val="00337FE1"/>
    <w:rsid w:val="00344474"/>
    <w:rsid w:val="00352A0D"/>
    <w:rsid w:val="00356433"/>
    <w:rsid w:val="00356E20"/>
    <w:rsid w:val="00357BD2"/>
    <w:rsid w:val="00361124"/>
    <w:rsid w:val="00366119"/>
    <w:rsid w:val="0036623B"/>
    <w:rsid w:val="00367851"/>
    <w:rsid w:val="00383B5A"/>
    <w:rsid w:val="00383BA7"/>
    <w:rsid w:val="00385268"/>
    <w:rsid w:val="00391A86"/>
    <w:rsid w:val="003930D8"/>
    <w:rsid w:val="003968A9"/>
    <w:rsid w:val="003B7E72"/>
    <w:rsid w:val="003D4035"/>
    <w:rsid w:val="003D4F03"/>
    <w:rsid w:val="003E1DF6"/>
    <w:rsid w:val="003F2F54"/>
    <w:rsid w:val="00407BC8"/>
    <w:rsid w:val="004100C4"/>
    <w:rsid w:val="004100F3"/>
    <w:rsid w:val="00410E1E"/>
    <w:rsid w:val="00421973"/>
    <w:rsid w:val="004240F2"/>
    <w:rsid w:val="00431DFF"/>
    <w:rsid w:val="00480E06"/>
    <w:rsid w:val="00497B77"/>
    <w:rsid w:val="004A054A"/>
    <w:rsid w:val="004B14CC"/>
    <w:rsid w:val="004E0311"/>
    <w:rsid w:val="004E7B47"/>
    <w:rsid w:val="004F7918"/>
    <w:rsid w:val="00507FEA"/>
    <w:rsid w:val="00526A71"/>
    <w:rsid w:val="00527255"/>
    <w:rsid w:val="0052763C"/>
    <w:rsid w:val="00540680"/>
    <w:rsid w:val="00543A43"/>
    <w:rsid w:val="00544FBB"/>
    <w:rsid w:val="005639B2"/>
    <w:rsid w:val="005656E1"/>
    <w:rsid w:val="00573E72"/>
    <w:rsid w:val="005771BB"/>
    <w:rsid w:val="00583536"/>
    <w:rsid w:val="005877DF"/>
    <w:rsid w:val="005A1774"/>
    <w:rsid w:val="005A748A"/>
    <w:rsid w:val="005B23A4"/>
    <w:rsid w:val="005C5008"/>
    <w:rsid w:val="005C6079"/>
    <w:rsid w:val="005D228D"/>
    <w:rsid w:val="005D601E"/>
    <w:rsid w:val="005E4AB5"/>
    <w:rsid w:val="005F546B"/>
    <w:rsid w:val="00605F1B"/>
    <w:rsid w:val="00612DBA"/>
    <w:rsid w:val="00612FDC"/>
    <w:rsid w:val="006253C1"/>
    <w:rsid w:val="006362B0"/>
    <w:rsid w:val="00636B5A"/>
    <w:rsid w:val="006412BF"/>
    <w:rsid w:val="0064409B"/>
    <w:rsid w:val="00647088"/>
    <w:rsid w:val="00647E65"/>
    <w:rsid w:val="0065751F"/>
    <w:rsid w:val="00666A12"/>
    <w:rsid w:val="006673AB"/>
    <w:rsid w:val="00683615"/>
    <w:rsid w:val="00693242"/>
    <w:rsid w:val="006A1991"/>
    <w:rsid w:val="006A6732"/>
    <w:rsid w:val="006B0B5D"/>
    <w:rsid w:val="006B0E9D"/>
    <w:rsid w:val="006B1D13"/>
    <w:rsid w:val="006B5512"/>
    <w:rsid w:val="006E2330"/>
    <w:rsid w:val="00701786"/>
    <w:rsid w:val="00703DFB"/>
    <w:rsid w:val="007050E0"/>
    <w:rsid w:val="00712838"/>
    <w:rsid w:val="00720471"/>
    <w:rsid w:val="007207B8"/>
    <w:rsid w:val="00724E85"/>
    <w:rsid w:val="00725FEF"/>
    <w:rsid w:val="007323AB"/>
    <w:rsid w:val="00741286"/>
    <w:rsid w:val="00742FC1"/>
    <w:rsid w:val="00746F3F"/>
    <w:rsid w:val="007549ED"/>
    <w:rsid w:val="00781268"/>
    <w:rsid w:val="00781D52"/>
    <w:rsid w:val="00782C49"/>
    <w:rsid w:val="00784043"/>
    <w:rsid w:val="007A30E3"/>
    <w:rsid w:val="007B5C20"/>
    <w:rsid w:val="007F1858"/>
    <w:rsid w:val="007F1FB1"/>
    <w:rsid w:val="008000C5"/>
    <w:rsid w:val="008010FA"/>
    <w:rsid w:val="00814412"/>
    <w:rsid w:val="00823E1E"/>
    <w:rsid w:val="00846F3E"/>
    <w:rsid w:val="00847237"/>
    <w:rsid w:val="008516FC"/>
    <w:rsid w:val="008555CE"/>
    <w:rsid w:val="0086501D"/>
    <w:rsid w:val="00876A90"/>
    <w:rsid w:val="008908C7"/>
    <w:rsid w:val="00894DB4"/>
    <w:rsid w:val="008A5D7C"/>
    <w:rsid w:val="008A6C63"/>
    <w:rsid w:val="008C5E88"/>
    <w:rsid w:val="008C796B"/>
    <w:rsid w:val="008D7634"/>
    <w:rsid w:val="008E3D2B"/>
    <w:rsid w:val="008E7309"/>
    <w:rsid w:val="008F013F"/>
    <w:rsid w:val="008F0460"/>
    <w:rsid w:val="008F2593"/>
    <w:rsid w:val="00901CB0"/>
    <w:rsid w:val="00902D9E"/>
    <w:rsid w:val="0090772E"/>
    <w:rsid w:val="00923580"/>
    <w:rsid w:val="009260B7"/>
    <w:rsid w:val="00931BC2"/>
    <w:rsid w:val="00934F13"/>
    <w:rsid w:val="0094253F"/>
    <w:rsid w:val="00954979"/>
    <w:rsid w:val="00954A14"/>
    <w:rsid w:val="009567D7"/>
    <w:rsid w:val="0096187C"/>
    <w:rsid w:val="00963F78"/>
    <w:rsid w:val="00964D5A"/>
    <w:rsid w:val="00966A66"/>
    <w:rsid w:val="00966E91"/>
    <w:rsid w:val="00972C29"/>
    <w:rsid w:val="00973D55"/>
    <w:rsid w:val="009767F4"/>
    <w:rsid w:val="00983A53"/>
    <w:rsid w:val="00991ADF"/>
    <w:rsid w:val="00996D7E"/>
    <w:rsid w:val="0099767F"/>
    <w:rsid w:val="009B495C"/>
    <w:rsid w:val="009D4E6B"/>
    <w:rsid w:val="009D670D"/>
    <w:rsid w:val="009D76F4"/>
    <w:rsid w:val="009E7E69"/>
    <w:rsid w:val="009F403B"/>
    <w:rsid w:val="00A03988"/>
    <w:rsid w:val="00A20B6C"/>
    <w:rsid w:val="00A2400D"/>
    <w:rsid w:val="00A27A6B"/>
    <w:rsid w:val="00A27BAE"/>
    <w:rsid w:val="00A31016"/>
    <w:rsid w:val="00A358C1"/>
    <w:rsid w:val="00A3750E"/>
    <w:rsid w:val="00A41D98"/>
    <w:rsid w:val="00A5406C"/>
    <w:rsid w:val="00A5705C"/>
    <w:rsid w:val="00A61801"/>
    <w:rsid w:val="00A61831"/>
    <w:rsid w:val="00A93A6E"/>
    <w:rsid w:val="00A95183"/>
    <w:rsid w:val="00AA0DA0"/>
    <w:rsid w:val="00AA38E2"/>
    <w:rsid w:val="00AA6333"/>
    <w:rsid w:val="00AA783B"/>
    <w:rsid w:val="00AB2408"/>
    <w:rsid w:val="00AB2614"/>
    <w:rsid w:val="00AC30C4"/>
    <w:rsid w:val="00AD1F26"/>
    <w:rsid w:val="00AD6052"/>
    <w:rsid w:val="00AE4F75"/>
    <w:rsid w:val="00AE56BF"/>
    <w:rsid w:val="00AF38B4"/>
    <w:rsid w:val="00AF4C5C"/>
    <w:rsid w:val="00AF5A96"/>
    <w:rsid w:val="00AF6747"/>
    <w:rsid w:val="00B00762"/>
    <w:rsid w:val="00B037DA"/>
    <w:rsid w:val="00B039F0"/>
    <w:rsid w:val="00B05EE2"/>
    <w:rsid w:val="00B2090F"/>
    <w:rsid w:val="00B3197B"/>
    <w:rsid w:val="00B4477D"/>
    <w:rsid w:val="00B44E53"/>
    <w:rsid w:val="00B463D2"/>
    <w:rsid w:val="00B47E0D"/>
    <w:rsid w:val="00B56974"/>
    <w:rsid w:val="00B63D2A"/>
    <w:rsid w:val="00B64EF1"/>
    <w:rsid w:val="00B65990"/>
    <w:rsid w:val="00B738DB"/>
    <w:rsid w:val="00B74F5C"/>
    <w:rsid w:val="00B83623"/>
    <w:rsid w:val="00B84625"/>
    <w:rsid w:val="00B94283"/>
    <w:rsid w:val="00BA1924"/>
    <w:rsid w:val="00BB5E21"/>
    <w:rsid w:val="00BD5CA3"/>
    <w:rsid w:val="00BE029E"/>
    <w:rsid w:val="00BE2134"/>
    <w:rsid w:val="00BF0266"/>
    <w:rsid w:val="00BF1479"/>
    <w:rsid w:val="00C018E1"/>
    <w:rsid w:val="00C03D51"/>
    <w:rsid w:val="00C05671"/>
    <w:rsid w:val="00C10292"/>
    <w:rsid w:val="00C22321"/>
    <w:rsid w:val="00C25A30"/>
    <w:rsid w:val="00C25D82"/>
    <w:rsid w:val="00C359D2"/>
    <w:rsid w:val="00C360EA"/>
    <w:rsid w:val="00C41595"/>
    <w:rsid w:val="00C41B23"/>
    <w:rsid w:val="00C4229E"/>
    <w:rsid w:val="00C47EF8"/>
    <w:rsid w:val="00C47F8A"/>
    <w:rsid w:val="00C51BF8"/>
    <w:rsid w:val="00C54849"/>
    <w:rsid w:val="00C5538E"/>
    <w:rsid w:val="00C576E3"/>
    <w:rsid w:val="00C579F0"/>
    <w:rsid w:val="00C57C36"/>
    <w:rsid w:val="00C633CD"/>
    <w:rsid w:val="00C63757"/>
    <w:rsid w:val="00C66A52"/>
    <w:rsid w:val="00C76CF6"/>
    <w:rsid w:val="00C86D22"/>
    <w:rsid w:val="00C87471"/>
    <w:rsid w:val="00CB0144"/>
    <w:rsid w:val="00CB2A62"/>
    <w:rsid w:val="00CC5166"/>
    <w:rsid w:val="00CD4530"/>
    <w:rsid w:val="00CD77B2"/>
    <w:rsid w:val="00CE05D4"/>
    <w:rsid w:val="00CE0D6E"/>
    <w:rsid w:val="00CE3758"/>
    <w:rsid w:val="00CE647F"/>
    <w:rsid w:val="00CE69CD"/>
    <w:rsid w:val="00CF58B3"/>
    <w:rsid w:val="00D01842"/>
    <w:rsid w:val="00D04151"/>
    <w:rsid w:val="00D15A39"/>
    <w:rsid w:val="00D2078B"/>
    <w:rsid w:val="00D20A42"/>
    <w:rsid w:val="00D22EF3"/>
    <w:rsid w:val="00D23754"/>
    <w:rsid w:val="00D301C8"/>
    <w:rsid w:val="00D30908"/>
    <w:rsid w:val="00D33E90"/>
    <w:rsid w:val="00D54F3E"/>
    <w:rsid w:val="00D54F4F"/>
    <w:rsid w:val="00D5683F"/>
    <w:rsid w:val="00D57BE0"/>
    <w:rsid w:val="00D57CAA"/>
    <w:rsid w:val="00D948D9"/>
    <w:rsid w:val="00D9764B"/>
    <w:rsid w:val="00DA3A85"/>
    <w:rsid w:val="00DB30F8"/>
    <w:rsid w:val="00DB7628"/>
    <w:rsid w:val="00DC723F"/>
    <w:rsid w:val="00DC751E"/>
    <w:rsid w:val="00DE1326"/>
    <w:rsid w:val="00DE20A8"/>
    <w:rsid w:val="00E00E5B"/>
    <w:rsid w:val="00E05E5C"/>
    <w:rsid w:val="00E12BA1"/>
    <w:rsid w:val="00E15A13"/>
    <w:rsid w:val="00E234B7"/>
    <w:rsid w:val="00E250EC"/>
    <w:rsid w:val="00E3452A"/>
    <w:rsid w:val="00E40A2D"/>
    <w:rsid w:val="00E43755"/>
    <w:rsid w:val="00E46042"/>
    <w:rsid w:val="00E51BA6"/>
    <w:rsid w:val="00E53FFB"/>
    <w:rsid w:val="00E540EF"/>
    <w:rsid w:val="00E746B1"/>
    <w:rsid w:val="00E761B1"/>
    <w:rsid w:val="00EC3DBB"/>
    <w:rsid w:val="00EC4982"/>
    <w:rsid w:val="00EF16E4"/>
    <w:rsid w:val="00EF771D"/>
    <w:rsid w:val="00F062DD"/>
    <w:rsid w:val="00F10BD9"/>
    <w:rsid w:val="00F223F7"/>
    <w:rsid w:val="00F3069B"/>
    <w:rsid w:val="00F34262"/>
    <w:rsid w:val="00F449CF"/>
    <w:rsid w:val="00F44D74"/>
    <w:rsid w:val="00F61C46"/>
    <w:rsid w:val="00F62961"/>
    <w:rsid w:val="00F66C41"/>
    <w:rsid w:val="00F67C42"/>
    <w:rsid w:val="00F7140C"/>
    <w:rsid w:val="00F75AD9"/>
    <w:rsid w:val="00F778BA"/>
    <w:rsid w:val="00F8310C"/>
    <w:rsid w:val="00F83D76"/>
    <w:rsid w:val="00F84786"/>
    <w:rsid w:val="00F8479B"/>
    <w:rsid w:val="00F92205"/>
    <w:rsid w:val="00F930EF"/>
    <w:rsid w:val="00FC3819"/>
    <w:rsid w:val="00FE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878"/>
    <w:pPr>
      <w:spacing w:after="120" w:line="240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383BA7"/>
    <w:pPr>
      <w:keepNext/>
      <w:keepLines/>
      <w:numPr>
        <w:numId w:val="51"/>
      </w:numPr>
      <w:spacing w:before="240" w:after="24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383BA7"/>
    <w:pPr>
      <w:widowControl w:val="0"/>
      <w:autoSpaceDE w:val="0"/>
      <w:autoSpaceDN w:val="0"/>
      <w:adjustRightInd w:val="0"/>
      <w:spacing w:before="240" w:after="240"/>
      <w:outlineLvl w:val="1"/>
    </w:pPr>
    <w:rPr>
      <w:rFonts w:eastAsiaTheme="minorEastAsia" w:cs="Garamond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3BA7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1"/>
    <w:rsid w:val="00383BA7"/>
    <w:rPr>
      <w:rFonts w:ascii="Arial" w:eastAsiaTheme="minorEastAsia" w:hAnsi="Arial" w:cs="Garamond"/>
      <w:b/>
      <w:bCs/>
      <w:sz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AC30C4"/>
    <w:pPr>
      <w:widowControl w:val="0"/>
      <w:autoSpaceDE w:val="0"/>
      <w:autoSpaceDN w:val="0"/>
      <w:adjustRightInd w:val="0"/>
      <w:spacing w:after="0"/>
      <w:ind w:left="548"/>
    </w:pPr>
    <w:rPr>
      <w:rFonts w:ascii="Garamond" w:eastAsiaTheme="minorEastAsia" w:hAnsi="Garamond" w:cs="Garamond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C30C4"/>
    <w:rPr>
      <w:rFonts w:ascii="Garamond" w:eastAsiaTheme="minorEastAsia" w:hAnsi="Garamond" w:cs="Garamond"/>
      <w:lang w:eastAsia="cs-CZ"/>
    </w:rPr>
  </w:style>
  <w:style w:type="paragraph" w:styleId="Bezmezer">
    <w:name w:val="No Spacing"/>
    <w:uiPriority w:val="1"/>
    <w:qFormat/>
    <w:rsid w:val="00AC3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_muj,Nad,Odstavec cíl se seznamem,Odstavec se seznamem5,List Paragraph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330C5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_muj1 Char,Odstavec_muj2 Char,Odstavec_muj3 Char,Nad1 Char,List Paragraph1 Char,Odstavec_muj4 Char,Nad2 Char"/>
    <w:link w:val="Odstavecseseznamem"/>
    <w:uiPriority w:val="34"/>
    <w:locked/>
    <w:rsid w:val="00330C5F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0C5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30C5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30C5F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0C5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0C5F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0C5F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33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76F4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76F4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76F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76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6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39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F54CF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784043"/>
    <w:pPr>
      <w:spacing w:after="200"/>
    </w:pPr>
    <w:rPr>
      <w:b/>
      <w:bCs/>
      <w:color w:val="4F81BD" w:themeColor="accent1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701786"/>
    <w:pPr>
      <w:numPr>
        <w:numId w:val="0"/>
      </w:numPr>
      <w:spacing w:line="276" w:lineRule="auto"/>
      <w:jc w:val="left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701786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701786"/>
    <w:pPr>
      <w:spacing w:after="100"/>
    </w:pPr>
  </w:style>
  <w:style w:type="paragraph" w:styleId="Seznamobrzk">
    <w:name w:val="table of figures"/>
    <w:basedOn w:val="Normln"/>
    <w:next w:val="Normln"/>
    <w:uiPriority w:val="99"/>
    <w:unhideWhenUsed/>
    <w:rsid w:val="00332D8E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52725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725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52725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7255"/>
    <w:rPr>
      <w:rFonts w:ascii="Arial" w:hAnsi="Arial"/>
    </w:rPr>
  </w:style>
  <w:style w:type="paragraph" w:styleId="Obsah3">
    <w:name w:val="toc 3"/>
    <w:basedOn w:val="Normln"/>
    <w:next w:val="Normln"/>
    <w:autoRedefine/>
    <w:uiPriority w:val="39"/>
    <w:unhideWhenUsed/>
    <w:rsid w:val="00527255"/>
    <w:pPr>
      <w:spacing w:after="100" w:line="276" w:lineRule="auto"/>
      <w:ind w:left="440"/>
      <w:jc w:val="left"/>
    </w:pPr>
    <w:rPr>
      <w:rFonts w:asciiTheme="minorHAnsi" w:eastAsiaTheme="minorEastAsia" w:hAnsiTheme="minorHAnsi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527255"/>
    <w:pPr>
      <w:spacing w:after="100" w:line="276" w:lineRule="auto"/>
      <w:ind w:left="660"/>
      <w:jc w:val="left"/>
    </w:pPr>
    <w:rPr>
      <w:rFonts w:asciiTheme="minorHAnsi" w:eastAsiaTheme="minorEastAsia" w:hAnsiTheme="minorHAnsi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527255"/>
    <w:pPr>
      <w:spacing w:after="100" w:line="276" w:lineRule="auto"/>
      <w:ind w:left="880"/>
      <w:jc w:val="left"/>
    </w:pPr>
    <w:rPr>
      <w:rFonts w:asciiTheme="minorHAnsi" w:eastAsiaTheme="minorEastAsia" w:hAnsiTheme="minorHAnsi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527255"/>
    <w:pPr>
      <w:spacing w:after="100" w:line="276" w:lineRule="auto"/>
      <w:ind w:left="1100"/>
      <w:jc w:val="left"/>
    </w:pPr>
    <w:rPr>
      <w:rFonts w:asciiTheme="minorHAnsi" w:eastAsiaTheme="minorEastAsia" w:hAnsiTheme="minorHAnsi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527255"/>
    <w:pPr>
      <w:spacing w:after="100" w:line="276" w:lineRule="auto"/>
      <w:ind w:left="1320"/>
      <w:jc w:val="left"/>
    </w:pPr>
    <w:rPr>
      <w:rFonts w:asciiTheme="minorHAnsi" w:eastAsiaTheme="minorEastAsia" w:hAnsiTheme="minorHAnsi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527255"/>
    <w:pPr>
      <w:spacing w:after="100" w:line="276" w:lineRule="auto"/>
      <w:ind w:left="1540"/>
      <w:jc w:val="left"/>
    </w:pPr>
    <w:rPr>
      <w:rFonts w:asciiTheme="minorHAnsi" w:eastAsiaTheme="minorEastAsia" w:hAnsiTheme="minorHAnsi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527255"/>
    <w:pPr>
      <w:spacing w:after="100" w:line="276" w:lineRule="auto"/>
      <w:ind w:left="1760"/>
      <w:jc w:val="left"/>
    </w:pPr>
    <w:rPr>
      <w:rFonts w:asciiTheme="minorHAnsi" w:eastAsiaTheme="minorEastAsia" w:hAnsiTheme="minorHAns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878"/>
    <w:pPr>
      <w:spacing w:after="120" w:line="240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383BA7"/>
    <w:pPr>
      <w:keepNext/>
      <w:keepLines/>
      <w:numPr>
        <w:numId w:val="51"/>
      </w:numPr>
      <w:spacing w:before="240" w:after="24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383BA7"/>
    <w:pPr>
      <w:widowControl w:val="0"/>
      <w:autoSpaceDE w:val="0"/>
      <w:autoSpaceDN w:val="0"/>
      <w:adjustRightInd w:val="0"/>
      <w:spacing w:before="240" w:after="240"/>
      <w:outlineLvl w:val="1"/>
    </w:pPr>
    <w:rPr>
      <w:rFonts w:eastAsiaTheme="minorEastAsia" w:cs="Garamond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3BA7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1"/>
    <w:rsid w:val="00383BA7"/>
    <w:rPr>
      <w:rFonts w:ascii="Arial" w:eastAsiaTheme="minorEastAsia" w:hAnsi="Arial" w:cs="Garamond"/>
      <w:b/>
      <w:bCs/>
      <w:sz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AC30C4"/>
    <w:pPr>
      <w:widowControl w:val="0"/>
      <w:autoSpaceDE w:val="0"/>
      <w:autoSpaceDN w:val="0"/>
      <w:adjustRightInd w:val="0"/>
      <w:spacing w:after="0"/>
      <w:ind w:left="548"/>
    </w:pPr>
    <w:rPr>
      <w:rFonts w:ascii="Garamond" w:eastAsiaTheme="minorEastAsia" w:hAnsi="Garamond" w:cs="Garamond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C30C4"/>
    <w:rPr>
      <w:rFonts w:ascii="Garamond" w:eastAsiaTheme="minorEastAsia" w:hAnsi="Garamond" w:cs="Garamond"/>
      <w:lang w:eastAsia="cs-CZ"/>
    </w:rPr>
  </w:style>
  <w:style w:type="paragraph" w:styleId="Bezmezer">
    <w:name w:val="No Spacing"/>
    <w:uiPriority w:val="1"/>
    <w:qFormat/>
    <w:rsid w:val="00AC3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_muj,Nad,Odstavec cíl se seznamem,Odstavec se seznamem5,List Paragraph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330C5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_muj1 Char,Odstavec_muj2 Char,Odstavec_muj3 Char,Nad1 Char,List Paragraph1 Char,Odstavec_muj4 Char,Nad2 Char"/>
    <w:link w:val="Odstavecseseznamem"/>
    <w:uiPriority w:val="34"/>
    <w:locked/>
    <w:rsid w:val="00330C5F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0C5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30C5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30C5F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0C5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0C5F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0C5F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33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76F4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76F4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76F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76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6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39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F54CF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784043"/>
    <w:pPr>
      <w:spacing w:after="200"/>
    </w:pPr>
    <w:rPr>
      <w:b/>
      <w:bCs/>
      <w:color w:val="4F81BD" w:themeColor="accent1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701786"/>
    <w:pPr>
      <w:numPr>
        <w:numId w:val="0"/>
      </w:numPr>
      <w:spacing w:line="276" w:lineRule="auto"/>
      <w:jc w:val="left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701786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701786"/>
    <w:pPr>
      <w:spacing w:after="100"/>
    </w:pPr>
  </w:style>
  <w:style w:type="paragraph" w:styleId="Seznamobrzk">
    <w:name w:val="table of figures"/>
    <w:basedOn w:val="Normln"/>
    <w:next w:val="Normln"/>
    <w:uiPriority w:val="99"/>
    <w:unhideWhenUsed/>
    <w:rsid w:val="00332D8E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52725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725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52725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7255"/>
    <w:rPr>
      <w:rFonts w:ascii="Arial" w:hAnsi="Arial"/>
    </w:rPr>
  </w:style>
  <w:style w:type="paragraph" w:styleId="Obsah3">
    <w:name w:val="toc 3"/>
    <w:basedOn w:val="Normln"/>
    <w:next w:val="Normln"/>
    <w:autoRedefine/>
    <w:uiPriority w:val="39"/>
    <w:unhideWhenUsed/>
    <w:rsid w:val="00527255"/>
    <w:pPr>
      <w:spacing w:after="100" w:line="276" w:lineRule="auto"/>
      <w:ind w:left="440"/>
      <w:jc w:val="left"/>
    </w:pPr>
    <w:rPr>
      <w:rFonts w:asciiTheme="minorHAnsi" w:eastAsiaTheme="minorEastAsia" w:hAnsiTheme="minorHAnsi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527255"/>
    <w:pPr>
      <w:spacing w:after="100" w:line="276" w:lineRule="auto"/>
      <w:ind w:left="660"/>
      <w:jc w:val="left"/>
    </w:pPr>
    <w:rPr>
      <w:rFonts w:asciiTheme="minorHAnsi" w:eastAsiaTheme="minorEastAsia" w:hAnsiTheme="minorHAnsi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527255"/>
    <w:pPr>
      <w:spacing w:after="100" w:line="276" w:lineRule="auto"/>
      <w:ind w:left="880"/>
      <w:jc w:val="left"/>
    </w:pPr>
    <w:rPr>
      <w:rFonts w:asciiTheme="minorHAnsi" w:eastAsiaTheme="minorEastAsia" w:hAnsiTheme="minorHAnsi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527255"/>
    <w:pPr>
      <w:spacing w:after="100" w:line="276" w:lineRule="auto"/>
      <w:ind w:left="1100"/>
      <w:jc w:val="left"/>
    </w:pPr>
    <w:rPr>
      <w:rFonts w:asciiTheme="minorHAnsi" w:eastAsiaTheme="minorEastAsia" w:hAnsiTheme="minorHAnsi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527255"/>
    <w:pPr>
      <w:spacing w:after="100" w:line="276" w:lineRule="auto"/>
      <w:ind w:left="1320"/>
      <w:jc w:val="left"/>
    </w:pPr>
    <w:rPr>
      <w:rFonts w:asciiTheme="minorHAnsi" w:eastAsiaTheme="minorEastAsia" w:hAnsiTheme="minorHAnsi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527255"/>
    <w:pPr>
      <w:spacing w:after="100" w:line="276" w:lineRule="auto"/>
      <w:ind w:left="1540"/>
      <w:jc w:val="left"/>
    </w:pPr>
    <w:rPr>
      <w:rFonts w:asciiTheme="minorHAnsi" w:eastAsiaTheme="minorEastAsia" w:hAnsiTheme="minorHAnsi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527255"/>
    <w:pPr>
      <w:spacing w:after="100" w:line="276" w:lineRule="auto"/>
      <w:ind w:left="1760"/>
      <w:jc w:val="left"/>
    </w:pPr>
    <w:rPr>
      <w:rFonts w:asciiTheme="minorHAnsi" w:eastAsiaTheme="minorEastAsia" w:hAnsiTheme="minorHAns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EA5F3-C641-4763-8E05-08757768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Chvatikova</dc:creator>
  <cp:lastModifiedBy>Uzivatel</cp:lastModifiedBy>
  <cp:revision>6</cp:revision>
  <cp:lastPrinted>2019-04-23T07:26:00Z</cp:lastPrinted>
  <dcterms:created xsi:type="dcterms:W3CDTF">2019-04-23T12:00:00Z</dcterms:created>
  <dcterms:modified xsi:type="dcterms:W3CDTF">2019-04-25T08:34:00Z</dcterms:modified>
</cp:coreProperties>
</file>