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66CBE" w14:textId="77777777"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54E68C04"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2B964ADF" w14:textId="77777777" w:rsidR="00BA3C79" w:rsidRDefault="00BA3C79" w:rsidP="00BA3C79">
      <w:pPr>
        <w:spacing w:after="200" w:line="276" w:lineRule="auto"/>
        <w:rPr>
          <w:rFonts w:ascii="Arial" w:hAnsi="Arial" w:cs="Arial"/>
          <w:b/>
          <w:sz w:val="40"/>
          <w:szCs w:val="40"/>
        </w:rPr>
      </w:pPr>
    </w:p>
    <w:p w14:paraId="3FC3298C" w14:textId="77777777" w:rsidR="00BA3C79" w:rsidRDefault="00BA3C79" w:rsidP="00BA3C79">
      <w:pPr>
        <w:spacing w:after="200" w:line="276" w:lineRule="auto"/>
        <w:rPr>
          <w:rFonts w:ascii="Arial" w:hAnsi="Arial" w:cs="Arial"/>
          <w:b/>
          <w:sz w:val="40"/>
          <w:szCs w:val="40"/>
        </w:rPr>
      </w:pPr>
    </w:p>
    <w:p w14:paraId="3D1DC636"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A49E41A" w14:textId="77777777"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2849B4">
        <w:rPr>
          <w:rFonts w:asciiTheme="majorHAnsi" w:hAnsiTheme="majorHAnsi" w:cs="MyriadPro-Black"/>
          <w:caps/>
          <w:sz w:val="60"/>
          <w:szCs w:val="60"/>
        </w:rPr>
        <w:t xml:space="preserve">pro </w:t>
      </w:r>
      <w:r w:rsidR="00C23767">
        <w:rPr>
          <w:rFonts w:asciiTheme="majorHAnsi" w:hAnsiTheme="majorHAnsi" w:cs="MyriadPro-Black"/>
          <w:caps/>
          <w:sz w:val="60"/>
          <w:szCs w:val="60"/>
        </w:rPr>
        <w:t>integrovan</w:t>
      </w:r>
      <w:r w:rsidR="002849B4">
        <w:rPr>
          <w:rFonts w:asciiTheme="majorHAnsi" w:hAnsiTheme="majorHAnsi" w:cs="MyriadPro-Black"/>
          <w:caps/>
          <w:sz w:val="60"/>
          <w:szCs w:val="60"/>
        </w:rPr>
        <w:t>é</w:t>
      </w:r>
      <w:r w:rsidR="00C23767">
        <w:rPr>
          <w:rFonts w:asciiTheme="majorHAnsi" w:hAnsiTheme="majorHAnsi" w:cs="MyriadPro-Black"/>
          <w:caps/>
          <w:sz w:val="60"/>
          <w:szCs w:val="60"/>
        </w:rPr>
        <w:t xml:space="preserve"> projekt</w:t>
      </w:r>
      <w:r w:rsidR="002849B4">
        <w:rPr>
          <w:rFonts w:asciiTheme="majorHAnsi" w:hAnsiTheme="majorHAnsi" w:cs="MyriadPro-Black"/>
          <w:caps/>
          <w:sz w:val="60"/>
          <w:szCs w:val="60"/>
        </w:rPr>
        <w:t>y</w:t>
      </w:r>
      <w:r w:rsidR="00C23767">
        <w:rPr>
          <w:rFonts w:asciiTheme="majorHAnsi" w:hAnsiTheme="majorHAnsi" w:cs="MyriadPro-Black"/>
          <w:caps/>
          <w:sz w:val="60"/>
          <w:szCs w:val="60"/>
        </w:rPr>
        <w:t xml:space="preserve"> </w:t>
      </w:r>
      <w:r w:rsidR="002849B4">
        <w:rPr>
          <w:rFonts w:asciiTheme="majorHAnsi" w:hAnsiTheme="majorHAnsi" w:cs="MyriadPro-Black"/>
          <w:caps/>
          <w:sz w:val="60"/>
          <w:szCs w:val="60"/>
        </w:rPr>
        <w:t>clld</w:t>
      </w:r>
    </w:p>
    <w:p w14:paraId="3FC09528" w14:textId="77777777" w:rsidR="00BA3C79" w:rsidRDefault="00BA3C79" w:rsidP="00BA3C79">
      <w:pPr>
        <w:spacing w:after="200" w:line="276" w:lineRule="auto"/>
        <w:rPr>
          <w:rFonts w:asciiTheme="majorHAnsi" w:hAnsiTheme="majorHAnsi" w:cs="MyriadPro-Black"/>
          <w:caps/>
          <w:color w:val="A6A6A6"/>
          <w:sz w:val="40"/>
          <w:szCs w:val="40"/>
        </w:rPr>
      </w:pPr>
    </w:p>
    <w:p w14:paraId="5A2705F5"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391894">
        <w:rPr>
          <w:rFonts w:asciiTheme="majorHAnsi" w:hAnsiTheme="majorHAnsi" w:cs="MyriadPro-Black"/>
          <w:caps/>
          <w:color w:val="A6A6A6"/>
          <w:sz w:val="40"/>
          <w:szCs w:val="40"/>
        </w:rPr>
        <w:t>1.2</w:t>
      </w:r>
    </w:p>
    <w:p w14:paraId="261C6D75" w14:textId="77777777" w:rsidR="00BA3C79" w:rsidRDefault="00C23767"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A3C79">
        <w:rPr>
          <w:rFonts w:asciiTheme="majorHAnsi" w:hAnsiTheme="majorHAnsi" w:cs="MyriadPro-Black"/>
          <w:caps/>
          <w:color w:val="A6A6A6"/>
          <w:sz w:val="40"/>
          <w:szCs w:val="40"/>
        </w:rPr>
        <w:t xml:space="preserve"> výzva č. </w:t>
      </w:r>
      <w:r w:rsidR="00132826">
        <w:rPr>
          <w:rFonts w:asciiTheme="majorHAnsi" w:hAnsiTheme="majorHAnsi" w:cs="MyriadPro-Black"/>
          <w:caps/>
          <w:color w:val="A6A6A6"/>
          <w:sz w:val="40"/>
          <w:szCs w:val="40"/>
        </w:rPr>
        <w:t>5</w:t>
      </w:r>
      <w:r w:rsidR="00995FCE">
        <w:rPr>
          <w:rFonts w:asciiTheme="majorHAnsi" w:hAnsiTheme="majorHAnsi" w:cs="MyriadPro-Black"/>
          <w:caps/>
          <w:color w:val="A6A6A6"/>
          <w:sz w:val="40"/>
          <w:szCs w:val="40"/>
        </w:rPr>
        <w:t>3</w:t>
      </w:r>
    </w:p>
    <w:p w14:paraId="2B9FF919" w14:textId="77777777" w:rsidR="00BA3C79" w:rsidRDefault="00BA3C79" w:rsidP="00BA3C79">
      <w:pPr>
        <w:pStyle w:val="Zkladnodstavec"/>
        <w:rPr>
          <w:rFonts w:asciiTheme="majorHAnsi" w:hAnsiTheme="majorHAnsi" w:cs="MyriadPro-Black"/>
          <w:caps/>
          <w:sz w:val="40"/>
          <w:szCs w:val="40"/>
        </w:rPr>
      </w:pPr>
    </w:p>
    <w:p w14:paraId="3323F485"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132826">
        <w:rPr>
          <w:rFonts w:asciiTheme="majorHAnsi" w:hAnsiTheme="majorHAnsi" w:cs="MyriadPro-Black"/>
          <w:caps/>
          <w:sz w:val="40"/>
          <w:szCs w:val="40"/>
        </w:rPr>
        <w:t>2B</w:t>
      </w:r>
    </w:p>
    <w:p w14:paraId="05687440" w14:textId="77777777" w:rsidR="00BA3C79" w:rsidRDefault="00BA3C79" w:rsidP="00BA3C79">
      <w:pPr>
        <w:pStyle w:val="Zkladnodstavec"/>
        <w:rPr>
          <w:rFonts w:asciiTheme="majorHAnsi" w:hAnsiTheme="majorHAnsi" w:cs="MyriadPro-Black"/>
          <w:b/>
          <w:caps/>
          <w:sz w:val="46"/>
          <w:szCs w:val="40"/>
        </w:rPr>
      </w:pPr>
    </w:p>
    <w:p w14:paraId="13407E3D" w14:textId="77777777" w:rsidR="00BA3C79" w:rsidRPr="00F47ABA" w:rsidRDefault="00BA3C79" w:rsidP="00BA3C79">
      <w:pPr>
        <w:pStyle w:val="Zkladnodstavec"/>
        <w:rPr>
          <w:rFonts w:asciiTheme="majorHAnsi" w:hAnsiTheme="majorHAnsi" w:cs="MyriadPro-Black"/>
          <w:caps/>
          <w:sz w:val="46"/>
          <w:szCs w:val="40"/>
        </w:rPr>
      </w:pPr>
      <w:r>
        <w:rPr>
          <w:rFonts w:asciiTheme="majorHAnsi" w:hAnsiTheme="majorHAnsi" w:cs="MyriadPro-Black"/>
          <w:b/>
          <w:caps/>
          <w:sz w:val="46"/>
          <w:szCs w:val="40"/>
        </w:rPr>
        <w:t>Podmínky Rozhodnutí o poskytnutí dotace</w:t>
      </w:r>
      <w:r w:rsidR="00102905">
        <w:rPr>
          <w:rFonts w:asciiTheme="majorHAnsi" w:hAnsiTheme="majorHAnsi" w:cs="MyriadPro-Black"/>
          <w:b/>
          <w:caps/>
          <w:sz w:val="46"/>
          <w:szCs w:val="40"/>
        </w:rPr>
        <w:t xml:space="preserve"> – </w:t>
      </w:r>
      <w:r w:rsidR="00102905" w:rsidRPr="00102905">
        <w:rPr>
          <w:rFonts w:asciiTheme="majorHAnsi" w:hAnsiTheme="majorHAnsi" w:cs="MyriadPro-Black"/>
          <w:sz w:val="46"/>
          <w:szCs w:val="40"/>
        </w:rPr>
        <w:t>pro aktivitu</w:t>
      </w:r>
      <w:r w:rsidR="00102905">
        <w:rPr>
          <w:rFonts w:asciiTheme="majorHAnsi" w:hAnsiTheme="majorHAnsi" w:cs="MyriadPro-Black"/>
          <w:b/>
          <w:caps/>
          <w:sz w:val="46"/>
          <w:szCs w:val="40"/>
        </w:rPr>
        <w:t xml:space="preserve"> </w:t>
      </w:r>
      <w:r w:rsidR="00102905" w:rsidRPr="00F47ABA">
        <w:rPr>
          <w:rFonts w:asciiTheme="majorHAnsi" w:hAnsiTheme="majorHAnsi" w:cs="MyriadPro-Black"/>
          <w:caps/>
          <w:sz w:val="46"/>
          <w:szCs w:val="40"/>
        </w:rPr>
        <w:t>Telematika pro veřejnou dopravu</w:t>
      </w:r>
    </w:p>
    <w:p w14:paraId="2C37AC79" w14:textId="77777777" w:rsidR="00BA3C79" w:rsidRDefault="00BA3C79" w:rsidP="00BA3C79">
      <w:pPr>
        <w:spacing w:after="200" w:line="276" w:lineRule="auto"/>
        <w:rPr>
          <w:rFonts w:ascii="Arial" w:hAnsi="Arial" w:cs="Arial"/>
          <w:b/>
          <w:sz w:val="40"/>
          <w:szCs w:val="40"/>
        </w:rPr>
      </w:pPr>
      <w:bookmarkStart w:id="5" w:name="_GoBack"/>
      <w:bookmarkEnd w:id="5"/>
    </w:p>
    <w:p w14:paraId="6EE06E47" w14:textId="77777777" w:rsidR="00BA3C79" w:rsidRDefault="00BA3C79" w:rsidP="00BA3C79">
      <w:pPr>
        <w:pStyle w:val="Zkladnodstavec"/>
        <w:rPr>
          <w:rFonts w:asciiTheme="majorHAnsi" w:hAnsiTheme="majorHAnsi" w:cs="MyriadPro-Black"/>
          <w:caps/>
          <w:sz w:val="32"/>
          <w:szCs w:val="40"/>
        </w:rPr>
      </w:pPr>
    </w:p>
    <w:p w14:paraId="32F38F35" w14:textId="35CBF510" w:rsidR="00BA3C79" w:rsidRPr="007979A3" w:rsidRDefault="00BA3C79" w:rsidP="00BA3C79">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OD </w:t>
      </w:r>
      <w:r w:rsidR="007E5764">
        <w:rPr>
          <w:rFonts w:asciiTheme="majorHAnsi" w:hAnsiTheme="majorHAnsi" w:cs="MyriadPro-Black"/>
          <w:caps/>
          <w:sz w:val="32"/>
          <w:szCs w:val="40"/>
        </w:rPr>
        <w:t>8</w:t>
      </w:r>
      <w:r w:rsidR="00132826">
        <w:rPr>
          <w:rFonts w:asciiTheme="majorHAnsi" w:hAnsiTheme="majorHAnsi" w:cs="MyriadPro-Black"/>
          <w:caps/>
          <w:sz w:val="32"/>
          <w:szCs w:val="40"/>
        </w:rPr>
        <w:t xml:space="preserve">. </w:t>
      </w:r>
      <w:r w:rsidR="007E5764">
        <w:rPr>
          <w:rFonts w:asciiTheme="majorHAnsi" w:hAnsiTheme="majorHAnsi" w:cs="MyriadPro-Black"/>
          <w:caps/>
          <w:sz w:val="32"/>
          <w:szCs w:val="40"/>
        </w:rPr>
        <w:t>10</w:t>
      </w:r>
      <w:r w:rsidR="00391894">
        <w:rPr>
          <w:rFonts w:asciiTheme="majorHAnsi" w:hAnsiTheme="majorHAnsi" w:cs="MyriadPro-Black"/>
          <w:caps/>
          <w:sz w:val="32"/>
          <w:szCs w:val="40"/>
        </w:rPr>
        <w:t>. 201</w:t>
      </w:r>
      <w:r w:rsidR="002F587C">
        <w:rPr>
          <w:rFonts w:asciiTheme="majorHAnsi" w:hAnsiTheme="majorHAnsi" w:cs="MyriadPro-Black"/>
          <w:caps/>
          <w:sz w:val="32"/>
          <w:szCs w:val="40"/>
        </w:rPr>
        <w:t>9</w:t>
      </w:r>
    </w:p>
    <w:p w14:paraId="44C9B002" w14:textId="77777777" w:rsidR="00BA3C79" w:rsidRDefault="00BA3C79" w:rsidP="00BA3C79">
      <w:pPr>
        <w:spacing w:after="200" w:line="276" w:lineRule="auto"/>
        <w:rPr>
          <w:rFonts w:ascii="Arial" w:hAnsi="Arial" w:cs="Arial"/>
          <w:b/>
          <w:sz w:val="40"/>
          <w:szCs w:val="40"/>
        </w:rPr>
      </w:pPr>
    </w:p>
    <w:p w14:paraId="087208B5"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14:paraId="19C4C247" w14:textId="77777777"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14:paraId="2C5DCBF3"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2565FEEC"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54F16ED0"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4D34FB8D"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04A32FD6"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036ECF88"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4D1C3D04"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4F5DAD86" w14:textId="77777777" w:rsidR="00066F64" w:rsidRPr="00FC5595" w:rsidRDefault="00066F64" w:rsidP="00066F64">
      <w:pPr>
        <w:widowControl w:val="0"/>
        <w:tabs>
          <w:tab w:val="left" w:pos="708"/>
        </w:tabs>
        <w:spacing w:after="120"/>
        <w:rPr>
          <w:rFonts w:asciiTheme="minorHAnsi" w:hAnsiTheme="minorHAnsi"/>
          <w:snapToGrid w:val="0"/>
        </w:rPr>
      </w:pPr>
    </w:p>
    <w:p w14:paraId="57D6DD2C" w14:textId="77777777" w:rsidR="00410F20" w:rsidRPr="00FC5595" w:rsidRDefault="00410F20" w:rsidP="00066F64">
      <w:pPr>
        <w:widowControl w:val="0"/>
        <w:tabs>
          <w:tab w:val="left" w:pos="708"/>
        </w:tabs>
        <w:spacing w:after="120"/>
        <w:rPr>
          <w:rFonts w:asciiTheme="minorHAnsi" w:hAnsiTheme="minorHAnsi"/>
          <w:snapToGrid w:val="0"/>
        </w:rPr>
      </w:pPr>
    </w:p>
    <w:p w14:paraId="68EFC59C"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517CEFB3"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410493CC"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67A6D6EB"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068FDF19" w14:textId="77777777" w:rsidR="00E6321E" w:rsidRPr="00FC5595" w:rsidRDefault="00E6321E" w:rsidP="00E6321E">
      <w:pPr>
        <w:pStyle w:val="Zkladntext3"/>
        <w:widowControl w:val="0"/>
        <w:ind w:left="360"/>
        <w:jc w:val="both"/>
        <w:rPr>
          <w:rFonts w:asciiTheme="minorHAnsi" w:hAnsiTheme="minorHAnsi"/>
        </w:rPr>
      </w:pPr>
    </w:p>
    <w:p w14:paraId="586E80DF" w14:textId="77777777" w:rsidR="00A02256" w:rsidRPr="00FC5595" w:rsidRDefault="00A02256" w:rsidP="00E6321E">
      <w:pPr>
        <w:pStyle w:val="Zkladntext3"/>
        <w:widowControl w:val="0"/>
        <w:ind w:left="360"/>
        <w:jc w:val="both"/>
        <w:rPr>
          <w:rFonts w:asciiTheme="minorHAnsi" w:hAnsiTheme="minorHAnsi"/>
        </w:rPr>
      </w:pPr>
    </w:p>
    <w:p w14:paraId="2252CD18" w14:textId="77777777" w:rsidR="00A02256" w:rsidRPr="00FC5595" w:rsidRDefault="00A02256" w:rsidP="00E6321E">
      <w:pPr>
        <w:pStyle w:val="Zkladntext3"/>
        <w:widowControl w:val="0"/>
        <w:ind w:left="360"/>
        <w:jc w:val="both"/>
        <w:rPr>
          <w:rFonts w:asciiTheme="minorHAnsi" w:hAnsiTheme="minorHAnsi"/>
        </w:rPr>
      </w:pPr>
    </w:p>
    <w:p w14:paraId="5D92E2A4"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670D8E02"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0E0DDA2A"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2605F287"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74544"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2EA90A89" w14:textId="77777777" w:rsidR="00220DDF" w:rsidRDefault="00220DDF">
            <w:pPr>
              <w:rPr>
                <w:rFonts w:ascii="Calibri" w:hAnsi="Calibri" w:cs="Calibri"/>
                <w:color w:val="000000"/>
                <w:sz w:val="22"/>
                <w:szCs w:val="22"/>
              </w:rPr>
            </w:pPr>
          </w:p>
        </w:tc>
      </w:tr>
      <w:tr w:rsidR="00220DDF" w14:paraId="20B9BF6B"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D35E6D4"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27E53F4A" w14:textId="77777777" w:rsidR="00220DDF" w:rsidRDefault="00220DDF">
            <w:pPr>
              <w:rPr>
                <w:rFonts w:ascii="Calibri" w:hAnsi="Calibri" w:cs="Calibri"/>
                <w:color w:val="000000"/>
                <w:sz w:val="22"/>
                <w:szCs w:val="22"/>
              </w:rPr>
            </w:pPr>
          </w:p>
        </w:tc>
      </w:tr>
      <w:tr w:rsidR="00220DDF" w14:paraId="56E8FF43"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0F134EE"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108845C3" w14:textId="77777777" w:rsidR="00220DDF" w:rsidRDefault="00220DDF">
            <w:pPr>
              <w:rPr>
                <w:rFonts w:ascii="Calibri" w:hAnsi="Calibri" w:cs="Calibri"/>
                <w:color w:val="000000"/>
                <w:sz w:val="22"/>
                <w:szCs w:val="22"/>
              </w:rPr>
            </w:pPr>
          </w:p>
        </w:tc>
      </w:tr>
      <w:tr w:rsidR="00220DDF" w14:paraId="7A249B73"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3959ABC"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5D5DFFA1" w14:textId="77777777" w:rsidR="00220DDF" w:rsidRDefault="00220DDF">
            <w:pPr>
              <w:rPr>
                <w:rFonts w:ascii="Calibri" w:hAnsi="Calibri" w:cs="Calibri"/>
                <w:color w:val="000000"/>
                <w:sz w:val="22"/>
                <w:szCs w:val="22"/>
              </w:rPr>
            </w:pPr>
          </w:p>
        </w:tc>
      </w:tr>
    </w:tbl>
    <w:p w14:paraId="696C946B" w14:textId="77777777" w:rsidR="00220DDF" w:rsidRDefault="00220DDF" w:rsidP="00066F64">
      <w:pPr>
        <w:widowControl w:val="0"/>
        <w:tabs>
          <w:tab w:val="left" w:pos="708"/>
        </w:tabs>
        <w:spacing w:after="120"/>
        <w:jc w:val="center"/>
        <w:rPr>
          <w:rFonts w:asciiTheme="minorHAnsi" w:hAnsiTheme="minorHAnsi"/>
          <w:b/>
          <w:i/>
          <w:snapToGrid w:val="0"/>
        </w:rPr>
      </w:pPr>
    </w:p>
    <w:p w14:paraId="0586C0A4" w14:textId="77777777" w:rsidR="00220DDF" w:rsidRDefault="00220DDF" w:rsidP="00066F64">
      <w:pPr>
        <w:widowControl w:val="0"/>
        <w:tabs>
          <w:tab w:val="left" w:pos="708"/>
        </w:tabs>
        <w:spacing w:after="120"/>
        <w:jc w:val="center"/>
        <w:rPr>
          <w:rFonts w:asciiTheme="minorHAnsi" w:hAnsiTheme="minorHAnsi"/>
          <w:b/>
          <w:i/>
          <w:snapToGrid w:val="0"/>
        </w:rPr>
      </w:pPr>
    </w:p>
    <w:p w14:paraId="1D98F90B" w14:textId="77777777" w:rsidR="00183695" w:rsidRDefault="00183695" w:rsidP="00066F64">
      <w:pPr>
        <w:widowControl w:val="0"/>
        <w:tabs>
          <w:tab w:val="left" w:pos="708"/>
        </w:tabs>
        <w:spacing w:after="120"/>
        <w:jc w:val="center"/>
        <w:rPr>
          <w:rFonts w:asciiTheme="minorHAnsi" w:hAnsiTheme="minorHAnsi"/>
          <w:b/>
          <w:i/>
          <w:snapToGrid w:val="0"/>
        </w:rPr>
      </w:pPr>
    </w:p>
    <w:p w14:paraId="1096EDF2" w14:textId="77777777" w:rsidR="00183695" w:rsidRDefault="00183695" w:rsidP="00066F64">
      <w:pPr>
        <w:widowControl w:val="0"/>
        <w:tabs>
          <w:tab w:val="left" w:pos="708"/>
        </w:tabs>
        <w:spacing w:after="120"/>
        <w:jc w:val="center"/>
        <w:rPr>
          <w:rFonts w:asciiTheme="minorHAnsi" w:hAnsiTheme="minorHAnsi"/>
          <w:b/>
          <w:i/>
          <w:snapToGrid w:val="0"/>
        </w:rPr>
      </w:pPr>
    </w:p>
    <w:p w14:paraId="09331351" w14:textId="77777777" w:rsidR="00183695" w:rsidRDefault="00183695" w:rsidP="00066F64">
      <w:pPr>
        <w:widowControl w:val="0"/>
        <w:tabs>
          <w:tab w:val="left" w:pos="708"/>
        </w:tabs>
        <w:spacing w:after="120"/>
        <w:jc w:val="center"/>
        <w:rPr>
          <w:rFonts w:asciiTheme="minorHAnsi" w:hAnsiTheme="minorHAnsi"/>
          <w:b/>
          <w:i/>
          <w:snapToGrid w:val="0"/>
        </w:rPr>
      </w:pPr>
    </w:p>
    <w:p w14:paraId="0778B8F6" w14:textId="77777777" w:rsidR="00183695" w:rsidRDefault="00183695" w:rsidP="00066F64">
      <w:pPr>
        <w:widowControl w:val="0"/>
        <w:tabs>
          <w:tab w:val="left" w:pos="708"/>
        </w:tabs>
        <w:spacing w:after="120"/>
        <w:jc w:val="center"/>
        <w:rPr>
          <w:rFonts w:asciiTheme="minorHAnsi" w:hAnsiTheme="minorHAnsi"/>
          <w:b/>
          <w:i/>
          <w:snapToGrid w:val="0"/>
        </w:rPr>
      </w:pPr>
    </w:p>
    <w:p w14:paraId="3D5C6120" w14:textId="77777777" w:rsidR="00183695" w:rsidRDefault="00183695" w:rsidP="00066F64">
      <w:pPr>
        <w:widowControl w:val="0"/>
        <w:tabs>
          <w:tab w:val="left" w:pos="708"/>
        </w:tabs>
        <w:spacing w:after="120"/>
        <w:jc w:val="center"/>
        <w:rPr>
          <w:rFonts w:asciiTheme="minorHAnsi" w:hAnsiTheme="minorHAnsi"/>
          <w:b/>
          <w:i/>
          <w:snapToGrid w:val="0"/>
        </w:rPr>
      </w:pPr>
    </w:p>
    <w:p w14:paraId="1C06E577"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0292B99D"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4F9DBBBB"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7137C2E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033E280A"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07E28D05"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1E7756F" w14:textId="77777777" w:rsidR="00BF4769" w:rsidRDefault="00BF4769" w:rsidP="00391894">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3790F30B"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4EC8C962" w14:textId="77777777" w:rsidR="00BF4769" w:rsidRDefault="00BF4769">
            <w:pPr>
              <w:widowControl w:val="0"/>
              <w:rPr>
                <w:rFonts w:asciiTheme="minorHAnsi" w:hAnsiTheme="minorHAnsi"/>
                <w:snapToGrid w:val="0"/>
                <w:sz w:val="22"/>
              </w:rPr>
            </w:pPr>
          </w:p>
        </w:tc>
      </w:tr>
      <w:tr w:rsidR="00BF4769" w14:paraId="584A13F1"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948B92F"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15F4F4AD"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715B57F4" w14:textId="77777777" w:rsidR="00BF4769" w:rsidRDefault="00BF4769">
            <w:pPr>
              <w:widowControl w:val="0"/>
              <w:rPr>
                <w:rFonts w:asciiTheme="minorHAnsi" w:hAnsiTheme="minorHAnsi"/>
                <w:snapToGrid w:val="0"/>
                <w:sz w:val="22"/>
              </w:rPr>
            </w:pPr>
          </w:p>
        </w:tc>
      </w:tr>
      <w:tr w:rsidR="00BF4769" w14:paraId="7119A367"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2CEBD866" w14:textId="77777777" w:rsidR="00BF4769" w:rsidRPr="00391894" w:rsidRDefault="00BF4769" w:rsidP="00391894">
            <w:pPr>
              <w:widowControl w:val="0"/>
              <w:rPr>
                <w:rFonts w:asciiTheme="minorHAnsi" w:hAnsiTheme="minorHAnsi"/>
                <w:i/>
                <w:snapToGrid w:val="0"/>
                <w:sz w:val="22"/>
              </w:rPr>
            </w:pPr>
            <w:r w:rsidRPr="00391894">
              <w:rPr>
                <w:rFonts w:asciiTheme="minorHAnsi" w:hAnsiTheme="minorHAnsi"/>
                <w:i/>
                <w:snapToGrid w:val="0"/>
                <w:sz w:val="22"/>
              </w:rPr>
              <w:t>Z toho: dotace z</w:t>
            </w:r>
            <w:r w:rsidR="00564C05" w:rsidRPr="00391894">
              <w:rPr>
                <w:rFonts w:asciiTheme="minorHAnsi" w:hAnsiTheme="minorHAnsi"/>
                <w:i/>
                <w:snapToGrid w:val="0"/>
                <w:sz w:val="22"/>
              </w:rPr>
              <w:t>e státního</w:t>
            </w:r>
            <w:r w:rsidRPr="00391894">
              <w:rPr>
                <w:rFonts w:asciiTheme="minorHAnsi" w:hAnsiTheme="minorHAnsi"/>
                <w:i/>
                <w:snapToGrid w:val="0"/>
                <w:sz w:val="22"/>
              </w:rPr>
              <w:t xml:space="preserve"> rozpočtu</w:t>
            </w:r>
            <w:r w:rsidRPr="00391894">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6ED97E58" w14:textId="77777777" w:rsidR="00BF4769" w:rsidRPr="008E749E" w:rsidRDefault="00BF4769">
            <w:pPr>
              <w:widowControl w:val="0"/>
              <w:rPr>
                <w:rFonts w:asciiTheme="minorHAnsi" w:hAnsiTheme="minorHAnsi"/>
                <w:snapToGrid w:val="0"/>
                <w:sz w:val="22"/>
                <w:highlight w:val="yellow"/>
              </w:rPr>
            </w:pPr>
          </w:p>
        </w:tc>
        <w:tc>
          <w:tcPr>
            <w:tcW w:w="2340" w:type="dxa"/>
            <w:tcBorders>
              <w:top w:val="single" w:sz="4" w:space="0" w:color="auto"/>
              <w:left w:val="single" w:sz="4" w:space="0" w:color="auto"/>
              <w:bottom w:val="single" w:sz="4" w:space="0" w:color="auto"/>
              <w:right w:val="single" w:sz="4" w:space="0" w:color="auto"/>
            </w:tcBorders>
          </w:tcPr>
          <w:p w14:paraId="28D0E623" w14:textId="77777777" w:rsidR="00BF4769" w:rsidRPr="008E749E" w:rsidRDefault="00BF4769">
            <w:pPr>
              <w:widowControl w:val="0"/>
              <w:rPr>
                <w:rFonts w:asciiTheme="minorHAnsi" w:hAnsiTheme="minorHAnsi"/>
                <w:snapToGrid w:val="0"/>
                <w:sz w:val="22"/>
                <w:highlight w:val="yellow"/>
              </w:rPr>
            </w:pPr>
          </w:p>
        </w:tc>
      </w:tr>
      <w:tr w:rsidR="00564C05" w14:paraId="1AA7F501"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7F9EACB0" w14:textId="77777777" w:rsidR="00564C05" w:rsidRPr="00391894" w:rsidRDefault="00060083" w:rsidP="00564C05">
            <w:pPr>
              <w:widowControl w:val="0"/>
              <w:rPr>
                <w:rFonts w:asciiTheme="minorHAnsi" w:hAnsiTheme="minorHAnsi"/>
                <w:i/>
                <w:snapToGrid w:val="0"/>
                <w:sz w:val="22"/>
              </w:rPr>
            </w:pPr>
            <w:r>
              <w:rPr>
                <w:rFonts w:asciiTheme="minorHAnsi" w:hAnsiTheme="minorHAnsi"/>
                <w:i/>
                <w:snapToGrid w:val="0"/>
                <w:sz w:val="22"/>
              </w:rPr>
              <w:t>Z toho: dotace z ………………(</w:t>
            </w:r>
            <w:r w:rsidR="00564C05" w:rsidRPr="00391894">
              <w:rPr>
                <w:rFonts w:asciiTheme="minorHAnsi" w:hAnsiTheme="minorHAnsi"/>
                <w:i/>
                <w:snapToGrid w:val="0"/>
                <w:sz w:val="22"/>
              </w:rPr>
              <w:t>obce, kraje)</w:t>
            </w:r>
          </w:p>
        </w:tc>
        <w:tc>
          <w:tcPr>
            <w:tcW w:w="2183" w:type="dxa"/>
            <w:tcBorders>
              <w:top w:val="single" w:sz="4" w:space="0" w:color="auto"/>
              <w:left w:val="single" w:sz="4" w:space="0" w:color="auto"/>
              <w:bottom w:val="single" w:sz="4" w:space="0" w:color="auto"/>
              <w:right w:val="single" w:sz="4" w:space="0" w:color="auto"/>
            </w:tcBorders>
          </w:tcPr>
          <w:p w14:paraId="0553C8F6" w14:textId="77777777" w:rsidR="00564C05" w:rsidRPr="008E749E" w:rsidRDefault="00564C05">
            <w:pPr>
              <w:widowControl w:val="0"/>
              <w:rPr>
                <w:rFonts w:asciiTheme="minorHAnsi" w:hAnsiTheme="minorHAnsi"/>
                <w:snapToGrid w:val="0"/>
                <w:sz w:val="22"/>
                <w:highlight w:val="yellow"/>
              </w:rPr>
            </w:pPr>
          </w:p>
        </w:tc>
        <w:tc>
          <w:tcPr>
            <w:tcW w:w="2340" w:type="dxa"/>
            <w:tcBorders>
              <w:top w:val="single" w:sz="4" w:space="0" w:color="auto"/>
              <w:left w:val="single" w:sz="4" w:space="0" w:color="auto"/>
              <w:bottom w:val="single" w:sz="4" w:space="0" w:color="auto"/>
              <w:right w:val="single" w:sz="4" w:space="0" w:color="auto"/>
            </w:tcBorders>
          </w:tcPr>
          <w:p w14:paraId="7A5143EE" w14:textId="77777777" w:rsidR="00564C05" w:rsidRPr="008E749E" w:rsidRDefault="00564C05">
            <w:pPr>
              <w:widowControl w:val="0"/>
              <w:rPr>
                <w:rFonts w:asciiTheme="minorHAnsi" w:hAnsiTheme="minorHAnsi"/>
                <w:snapToGrid w:val="0"/>
                <w:sz w:val="22"/>
                <w:highlight w:val="yellow"/>
              </w:rPr>
            </w:pPr>
          </w:p>
        </w:tc>
      </w:tr>
      <w:tr w:rsidR="00BF4769" w14:paraId="1CD38389"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86EDE70"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10583593"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230BF570" w14:textId="77777777" w:rsidR="00BF4769" w:rsidRDefault="00BF4769">
            <w:pPr>
              <w:widowControl w:val="0"/>
              <w:rPr>
                <w:rFonts w:asciiTheme="minorHAnsi" w:hAnsiTheme="minorHAnsi"/>
                <w:snapToGrid w:val="0"/>
                <w:sz w:val="22"/>
              </w:rPr>
            </w:pPr>
          </w:p>
        </w:tc>
      </w:tr>
      <w:tr w:rsidR="00BF4769" w14:paraId="1E06A62C"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7969DAEF"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6D00FD8E"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5A0C1EC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00219797" w14:textId="77777777" w:rsidR="00584506" w:rsidRDefault="00584506" w:rsidP="00114836">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23C138C6" w14:textId="77777777" w:rsidR="00584506" w:rsidRDefault="00584506" w:rsidP="00C577F5">
      <w:pPr>
        <w:pStyle w:val="Odstavecseseznamem"/>
        <w:widowControl w:val="0"/>
        <w:numPr>
          <w:ilvl w:val="0"/>
          <w:numId w:val="22"/>
        </w:numPr>
        <w:tabs>
          <w:tab w:val="left" w:pos="426"/>
        </w:tabs>
        <w:spacing w:after="120"/>
        <w:ind w:right="180"/>
        <w:jc w:val="both"/>
        <w:rPr>
          <w:rFonts w:asciiTheme="minorHAnsi" w:hAnsiTheme="minorHAnsi"/>
        </w:rPr>
      </w:pPr>
      <w:r>
        <w:rPr>
          <w:rFonts w:asciiTheme="minorHAnsi" w:hAnsiTheme="minorHAnsi"/>
        </w:rPr>
        <w:t>Projekty nesmí v době realizace projektu ani do ukončení doby udržitelnosti generovat příjmy</w:t>
      </w:r>
      <w:r w:rsidR="00391894">
        <w:rPr>
          <w:rFonts w:asciiTheme="minorHAnsi" w:hAnsiTheme="minorHAnsi"/>
        </w:rPr>
        <w:t xml:space="preserve"> podle čl. 61 Obecného nařízení</w:t>
      </w:r>
      <w:r>
        <w:rPr>
          <w:rFonts w:asciiTheme="minorHAnsi" w:hAnsiTheme="minorHAnsi"/>
        </w:rPr>
        <w:t>.</w:t>
      </w:r>
      <w:r w:rsidR="00391894">
        <w:rPr>
          <w:rFonts w:asciiTheme="minorHAnsi" w:hAnsiTheme="minorHAnsi"/>
        </w:rPr>
        <w:t xml:space="preserve"> Projekty mohou generovat příjmy mimo čl. 61 Obecného nařízení (tzv. jiné peněžní příjmy).</w:t>
      </w:r>
    </w:p>
    <w:p w14:paraId="46ABD142" w14:textId="77777777" w:rsidR="004171F3" w:rsidRDefault="004171F3" w:rsidP="009273AB">
      <w:pPr>
        <w:pStyle w:val="Nadpis3"/>
        <w:spacing w:after="120"/>
        <w:jc w:val="left"/>
        <w:rPr>
          <w:rFonts w:asciiTheme="minorHAnsi" w:hAnsiTheme="minorHAnsi"/>
          <w:i/>
        </w:rPr>
      </w:pPr>
    </w:p>
    <w:p w14:paraId="4887A439" w14:textId="77777777"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14:paraId="16B3F0FB"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10309199" w14:textId="77777777"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8A4D67">
        <w:rPr>
          <w:rFonts w:asciiTheme="minorHAnsi" w:hAnsiTheme="minorHAnsi"/>
          <w:b w:val="0"/>
          <w:i w:val="0"/>
        </w:rPr>
        <w:t>ídicí orgán IR</w:t>
      </w:r>
      <w:r w:rsidRPr="00E206F5">
        <w:rPr>
          <w:rFonts w:asciiTheme="minorHAnsi" w:hAnsiTheme="minorHAnsi"/>
          <w:b w:val="0"/>
          <w:i w:val="0"/>
        </w:rPr>
        <w:t>O</w:t>
      </w:r>
      <w:r w:rsidR="008A4D67">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14:paraId="324E47D7" w14:textId="77777777"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4358"/>
        <w:gridCol w:w="1682"/>
        <w:gridCol w:w="2198"/>
      </w:tblGrid>
      <w:tr w:rsidR="0036114D" w14:paraId="576252C5" w14:textId="77777777" w:rsidTr="000913C6">
        <w:tc>
          <w:tcPr>
            <w:tcW w:w="1048" w:type="dxa"/>
          </w:tcPr>
          <w:p w14:paraId="0026D1DC" w14:textId="77777777" w:rsidR="0036114D" w:rsidRPr="00D920CA" w:rsidRDefault="0036114D" w:rsidP="00230465">
            <w:pPr>
              <w:spacing w:after="120"/>
              <w:rPr>
                <w:b/>
              </w:rPr>
            </w:pPr>
          </w:p>
        </w:tc>
        <w:tc>
          <w:tcPr>
            <w:tcW w:w="4358" w:type="dxa"/>
          </w:tcPr>
          <w:p w14:paraId="6C4D94B9" w14:textId="77777777" w:rsidR="0036114D" w:rsidRPr="00811919" w:rsidRDefault="0036114D"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1682" w:type="dxa"/>
          </w:tcPr>
          <w:p w14:paraId="774F7910"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198" w:type="dxa"/>
          </w:tcPr>
          <w:p w14:paraId="3EE44CC7"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Sazba krácení dotace</w:t>
            </w:r>
          </w:p>
        </w:tc>
      </w:tr>
      <w:tr w:rsidR="00F271BA" w14:paraId="306D3B16" w14:textId="77777777" w:rsidTr="000913C6">
        <w:tc>
          <w:tcPr>
            <w:tcW w:w="1048" w:type="dxa"/>
          </w:tcPr>
          <w:p w14:paraId="720E3FA8"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4358" w:type="dxa"/>
          </w:tcPr>
          <w:p w14:paraId="27AD060C" w14:textId="77777777" w:rsidR="00F271BA" w:rsidRPr="00C577F5"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682" w:type="dxa"/>
          </w:tcPr>
          <w:p w14:paraId="33CDB122" w14:textId="77777777" w:rsidR="00F271BA" w:rsidRDefault="0036114D"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751136B9" w14:textId="77777777" w:rsidR="00F271BA" w:rsidRPr="00811919" w:rsidRDefault="00EF6DD8" w:rsidP="00003320">
            <w:pPr>
              <w:widowControl w:val="0"/>
              <w:spacing w:after="120"/>
              <w:jc w:val="both"/>
              <w:rPr>
                <w:rFonts w:asciiTheme="minorHAnsi" w:hAnsiTheme="minorHAnsi"/>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BC3980">
              <w:rPr>
                <w:rFonts w:asciiTheme="minorHAnsi" w:hAnsiTheme="minorHAnsi"/>
                <w:snapToGrid w:val="0"/>
                <w:sz w:val="22"/>
                <w:szCs w:val="22"/>
              </w:rPr>
              <w:t xml:space="preserve"> a v případě již proplacených peněžních prostředků bude vrácena celková částka vyplacené dotace</w:t>
            </w:r>
            <w:r w:rsidR="000C56B5">
              <w:rPr>
                <w:rFonts w:asciiTheme="minorHAnsi" w:hAnsiTheme="minorHAnsi"/>
                <w:snapToGrid w:val="0"/>
                <w:sz w:val="22"/>
                <w:szCs w:val="22"/>
              </w:rPr>
              <w:t>.</w:t>
            </w:r>
          </w:p>
        </w:tc>
      </w:tr>
      <w:tr w:rsidR="00F271BA" w14:paraId="5ED56A05" w14:textId="77777777" w:rsidTr="000913C6">
        <w:tc>
          <w:tcPr>
            <w:tcW w:w="1048" w:type="dxa"/>
          </w:tcPr>
          <w:p w14:paraId="698099C6"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2.</w:t>
            </w:r>
          </w:p>
        </w:tc>
        <w:tc>
          <w:tcPr>
            <w:tcW w:w="4358" w:type="dxa"/>
          </w:tcPr>
          <w:p w14:paraId="05983885" w14:textId="13A6CEE8" w:rsidR="00EF6DD8" w:rsidRDefault="00F271BA" w:rsidP="00230465">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 xml:space="preserve">Při realizaci projektu bude uskutečňováno zadávání zakázek v souladu se zákonem </w:t>
            </w:r>
            <w:r w:rsidRPr="00B8373C">
              <w:rPr>
                <w:rFonts w:asciiTheme="minorHAnsi" w:hAnsiTheme="minorHAnsi" w:cstheme="minorHAnsi"/>
                <w:snapToGrid w:val="0"/>
                <w:sz w:val="22"/>
                <w:szCs w:val="22"/>
              </w:rPr>
              <w:lastRenderedPageBreak/>
              <w:t>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sidR="00D66B91">
              <w:rPr>
                <w:rFonts w:asciiTheme="minorHAnsi" w:hAnsiTheme="minorHAnsi" w:cstheme="minorHAnsi"/>
                <w:snapToGrid w:val="0"/>
                <w:sz w:val="22"/>
                <w:szCs w:val="22"/>
              </w:rPr>
              <w:t xml:space="preserve"> (</w:t>
            </w:r>
            <w:r w:rsidR="008014A0">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2A1402">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2A1402">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8014A0">
              <w:rPr>
                <w:rFonts w:asciiTheme="minorHAnsi" w:hAnsiTheme="minorHAnsi" w:cstheme="minorHAnsi"/>
                <w:snapToGrid w:val="0"/>
                <w:sz w:val="22"/>
                <w:szCs w:val="22"/>
              </w:rPr>
              <w:t>, nebo zákonem č. 134/2016 Sb., o zadávání veřejných zakázek</w:t>
            </w:r>
            <w:r w:rsidR="00725289">
              <w:rPr>
                <w:rFonts w:asciiTheme="minorHAnsi" w:hAnsiTheme="minorHAnsi" w:cstheme="minorHAnsi"/>
                <w:snapToGrid w:val="0"/>
                <w:sz w:val="22"/>
                <w:szCs w:val="22"/>
              </w:rPr>
              <w:t>, v</w:t>
            </w:r>
            <w:r w:rsidR="000155A2">
              <w:rPr>
                <w:rFonts w:asciiTheme="minorHAnsi" w:hAnsiTheme="minorHAnsi" w:cstheme="minorHAnsi"/>
                <w:snapToGrid w:val="0"/>
                <w:sz w:val="22"/>
                <w:szCs w:val="22"/>
              </w:rPr>
              <w:t>e</w:t>
            </w:r>
            <w:r w:rsidR="00725289">
              <w:rPr>
                <w:rFonts w:asciiTheme="minorHAnsi" w:hAnsiTheme="minorHAnsi" w:cstheme="minorHAnsi"/>
                <w:snapToGrid w:val="0"/>
                <w:sz w:val="22"/>
                <w:szCs w:val="22"/>
              </w:rPr>
              <w:t> znění</w:t>
            </w:r>
            <w:r w:rsidR="000155A2">
              <w:rPr>
                <w:rFonts w:asciiTheme="minorHAnsi" w:hAnsiTheme="minorHAnsi" w:cstheme="minorHAnsi"/>
                <w:snapToGrid w:val="0"/>
                <w:sz w:val="22"/>
                <w:szCs w:val="22"/>
              </w:rPr>
              <w:t xml:space="preserve"> pozdějších předpisů</w:t>
            </w:r>
            <w:r w:rsidR="008014A0">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3BBCF5E5" w14:textId="77777777" w:rsidR="00F271BA" w:rsidRPr="00B8373C" w:rsidRDefault="00440C80" w:rsidP="00230465">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8014A0">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2A1402">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0231F7">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 příjemce.</w:t>
            </w:r>
          </w:p>
        </w:tc>
        <w:tc>
          <w:tcPr>
            <w:tcW w:w="1682" w:type="dxa"/>
          </w:tcPr>
          <w:p w14:paraId="5B323924" w14:textId="77777777" w:rsidR="00F271BA" w:rsidRDefault="0036114D" w:rsidP="00230465">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198" w:type="dxa"/>
          </w:tcPr>
          <w:p w14:paraId="30C709F3" w14:textId="77777777" w:rsidR="00F271BA" w:rsidRPr="00C66A00" w:rsidRDefault="0070094A" w:rsidP="000231F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lastRenderedPageBreak/>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 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0231F7">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r>
      <w:tr w:rsidR="00527B45" w14:paraId="6C5B779A" w14:textId="77777777" w:rsidTr="000913C6">
        <w:trPr>
          <w:trHeight w:val="1273"/>
        </w:trPr>
        <w:tc>
          <w:tcPr>
            <w:tcW w:w="1048" w:type="dxa"/>
          </w:tcPr>
          <w:p w14:paraId="3C512B3E" w14:textId="77777777" w:rsidR="00527B45" w:rsidRPr="00794895" w:rsidRDefault="00527B45" w:rsidP="00230465">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4358" w:type="dxa"/>
          </w:tcPr>
          <w:p w14:paraId="10F4B2CE"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8014A0">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682" w:type="dxa"/>
          </w:tcPr>
          <w:p w14:paraId="167C550A" w14:textId="77777777" w:rsidR="00527B45" w:rsidRDefault="00527B45"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3AD7300F" w14:textId="77777777" w:rsidR="00527B45" w:rsidRPr="00645861"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14:paraId="498B58FF" w14:textId="77777777" w:rsidTr="000913C6">
        <w:trPr>
          <w:trHeight w:val="1273"/>
        </w:trPr>
        <w:tc>
          <w:tcPr>
            <w:tcW w:w="1048" w:type="dxa"/>
          </w:tcPr>
          <w:p w14:paraId="0C084C14" w14:textId="77777777" w:rsidR="00527B45" w:rsidRDefault="00527B45" w:rsidP="00230465">
            <w:pPr>
              <w:spacing w:after="120"/>
              <w:jc w:val="both"/>
              <w:rPr>
                <w:rFonts w:asciiTheme="minorHAnsi" w:hAnsiTheme="minorHAnsi"/>
                <w:sz w:val="22"/>
                <w:szCs w:val="22"/>
              </w:rPr>
            </w:pPr>
            <w:r>
              <w:rPr>
                <w:rFonts w:asciiTheme="minorHAnsi" w:hAnsiTheme="minorHAnsi"/>
                <w:sz w:val="22"/>
                <w:szCs w:val="22"/>
              </w:rPr>
              <w:t>4.</w:t>
            </w:r>
          </w:p>
        </w:tc>
        <w:tc>
          <w:tcPr>
            <w:tcW w:w="4358" w:type="dxa"/>
          </w:tcPr>
          <w:p w14:paraId="355B5BEE"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682" w:type="dxa"/>
          </w:tcPr>
          <w:p w14:paraId="0CE289F0" w14:textId="77777777" w:rsidR="00527B45" w:rsidRPr="0036114D" w:rsidRDefault="00527B45" w:rsidP="00230465">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98" w:type="dxa"/>
          </w:tcPr>
          <w:p w14:paraId="69D272CF" w14:textId="77777777" w:rsidR="00527B45"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14:paraId="2C460EA2" w14:textId="77777777" w:rsidTr="00043584">
        <w:trPr>
          <w:trHeight w:val="1344"/>
        </w:trPr>
        <w:tc>
          <w:tcPr>
            <w:tcW w:w="1048" w:type="dxa"/>
            <w:vMerge w:val="restart"/>
          </w:tcPr>
          <w:p w14:paraId="01E21AC3" w14:textId="77777777" w:rsidR="00D96A46" w:rsidRPr="00794895" w:rsidRDefault="00D96A46" w:rsidP="00230465">
            <w:pPr>
              <w:spacing w:after="120"/>
              <w:jc w:val="both"/>
              <w:rPr>
                <w:rFonts w:asciiTheme="minorHAnsi" w:hAnsiTheme="minorHAnsi"/>
                <w:sz w:val="22"/>
                <w:szCs w:val="22"/>
              </w:rPr>
            </w:pPr>
            <w:r>
              <w:rPr>
                <w:rFonts w:asciiTheme="minorHAnsi" w:hAnsiTheme="minorHAnsi"/>
                <w:sz w:val="22"/>
                <w:szCs w:val="22"/>
              </w:rPr>
              <w:t>5.</w:t>
            </w:r>
          </w:p>
        </w:tc>
        <w:tc>
          <w:tcPr>
            <w:tcW w:w="4358" w:type="dxa"/>
          </w:tcPr>
          <w:p w14:paraId="5A29626F" w14:textId="77777777" w:rsidR="00D96A46" w:rsidRPr="00811919" w:rsidRDefault="00D96A4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682" w:type="dxa"/>
          </w:tcPr>
          <w:p w14:paraId="00B233FE" w14:textId="77777777" w:rsidR="00D96A46" w:rsidRPr="00E206F5" w:rsidRDefault="00D96A46" w:rsidP="00230465">
            <w:pPr>
              <w:spacing w:after="120"/>
              <w:jc w:val="both"/>
              <w:rPr>
                <w:sz w:val="22"/>
                <w:szCs w:val="22"/>
              </w:rPr>
            </w:pPr>
          </w:p>
        </w:tc>
        <w:tc>
          <w:tcPr>
            <w:tcW w:w="2198" w:type="dxa"/>
          </w:tcPr>
          <w:p w14:paraId="4F813E76" w14:textId="77777777" w:rsidR="00D96A46" w:rsidRPr="005C6BE2" w:rsidRDefault="00D96A46" w:rsidP="00230465">
            <w:pPr>
              <w:widowControl w:val="0"/>
              <w:spacing w:after="120"/>
              <w:jc w:val="both"/>
              <w:rPr>
                <w:rFonts w:asciiTheme="minorHAnsi" w:hAnsiTheme="minorHAnsi"/>
                <w:snapToGrid w:val="0"/>
                <w:sz w:val="22"/>
                <w:szCs w:val="22"/>
              </w:rPr>
            </w:pPr>
          </w:p>
        </w:tc>
      </w:tr>
      <w:tr w:rsidR="00D96A46" w14:paraId="31C33FA3" w14:textId="77777777" w:rsidTr="00043584">
        <w:trPr>
          <w:trHeight w:val="551"/>
        </w:trPr>
        <w:tc>
          <w:tcPr>
            <w:tcW w:w="1048" w:type="dxa"/>
            <w:vMerge/>
          </w:tcPr>
          <w:p w14:paraId="16AC3306" w14:textId="77777777" w:rsidR="00D96A46" w:rsidRDefault="00D96A46" w:rsidP="00230465">
            <w:pPr>
              <w:spacing w:after="120"/>
              <w:jc w:val="both"/>
              <w:rPr>
                <w:rFonts w:asciiTheme="minorHAnsi" w:hAnsiTheme="minorHAnsi"/>
                <w:sz w:val="22"/>
                <w:szCs w:val="22"/>
              </w:rPr>
            </w:pPr>
          </w:p>
        </w:tc>
        <w:tc>
          <w:tcPr>
            <w:tcW w:w="4358" w:type="dxa"/>
            <w:shd w:val="clear" w:color="auto" w:fill="auto"/>
          </w:tcPr>
          <w:p w14:paraId="672E1C4F" w14:textId="77777777" w:rsidR="00D96A46"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6F00E634" w14:textId="77777777" w:rsidR="00C01376" w:rsidRPr="00385659" w:rsidRDefault="00C01376"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108C3B20" w14:textId="77777777" w:rsidR="00C01376" w:rsidRDefault="00C01376" w:rsidP="00C00073">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 xml:space="preserve">tu. </w:t>
            </w:r>
          </w:p>
          <w:p w14:paraId="6EC4F331" w14:textId="77777777" w:rsidR="000A6460" w:rsidRPr="00C577F5" w:rsidRDefault="000A6460" w:rsidP="00C00073">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w:t>
            </w:r>
            <w:r w:rsidRPr="004A4593">
              <w:rPr>
                <w:rFonts w:asciiTheme="minorHAnsi" w:hAnsiTheme="minorHAnsi"/>
                <w:snapToGrid w:val="0"/>
                <w:sz w:val="22"/>
                <w:szCs w:val="22"/>
              </w:rPr>
              <w:lastRenderedPageBreak/>
              <w:t>Rozhodnutí, je příjemce povinen předložit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682" w:type="dxa"/>
          </w:tcPr>
          <w:p w14:paraId="14B2A453" w14:textId="39E84328"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2456D201" w14:textId="7E0422D0"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1BA82787" w14:textId="77777777" w:rsidTr="000913C6">
        <w:trPr>
          <w:trHeight w:val="1492"/>
        </w:trPr>
        <w:tc>
          <w:tcPr>
            <w:tcW w:w="1048" w:type="dxa"/>
            <w:vMerge/>
          </w:tcPr>
          <w:p w14:paraId="2A6D30CD" w14:textId="77777777" w:rsidR="00D96A46" w:rsidRDefault="00D96A46" w:rsidP="00230465">
            <w:pPr>
              <w:spacing w:after="120"/>
              <w:jc w:val="both"/>
              <w:rPr>
                <w:rFonts w:asciiTheme="minorHAnsi" w:hAnsiTheme="minorHAnsi"/>
                <w:sz w:val="22"/>
                <w:szCs w:val="22"/>
              </w:rPr>
            </w:pPr>
          </w:p>
        </w:tc>
        <w:tc>
          <w:tcPr>
            <w:tcW w:w="4358" w:type="dxa"/>
          </w:tcPr>
          <w:p w14:paraId="39F5E11F" w14:textId="77777777" w:rsidR="00D96A46" w:rsidRPr="00040F10"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28CA2207" w14:textId="77777777" w:rsidR="00385659" w:rsidRPr="00385659" w:rsidRDefault="00385659"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14:paraId="6D88301F" w14:textId="77777777" w:rsidR="00D96A46" w:rsidRDefault="00385659" w:rsidP="00C00073">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1CAAFD57" w14:textId="77777777" w:rsidR="000A6460" w:rsidRPr="00385659" w:rsidRDefault="000A6460" w:rsidP="00C00073">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682" w:type="dxa"/>
          </w:tcPr>
          <w:p w14:paraId="66C5B19E" w14:textId="3A31C2B4"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493BF162" w14:textId="5F0A1974"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17635009" w14:textId="77777777" w:rsidTr="000913C6">
        <w:trPr>
          <w:trHeight w:val="1492"/>
        </w:trPr>
        <w:tc>
          <w:tcPr>
            <w:tcW w:w="1048" w:type="dxa"/>
            <w:vMerge/>
          </w:tcPr>
          <w:p w14:paraId="1D01213D" w14:textId="77777777" w:rsidR="00D96A46" w:rsidRDefault="00D96A46" w:rsidP="00230465">
            <w:pPr>
              <w:spacing w:after="120"/>
              <w:jc w:val="both"/>
              <w:rPr>
                <w:rFonts w:asciiTheme="minorHAnsi" w:hAnsiTheme="minorHAnsi"/>
                <w:sz w:val="22"/>
                <w:szCs w:val="22"/>
              </w:rPr>
            </w:pPr>
          </w:p>
        </w:tc>
        <w:tc>
          <w:tcPr>
            <w:tcW w:w="4358" w:type="dxa"/>
          </w:tcPr>
          <w:p w14:paraId="4F64E7AB" w14:textId="77777777" w:rsidR="00D334B1" w:rsidRDefault="00252A8A"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6D186209" w14:textId="77777777" w:rsidR="00D96A46"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 xml:space="preserve">každoročně po dobu 5 let a 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5B75E815" w14:textId="77777777" w:rsidR="00D334B1" w:rsidRPr="00040F10"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682" w:type="dxa"/>
          </w:tcPr>
          <w:p w14:paraId="55554E5C" w14:textId="247B4E00"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44AC0C5E" w14:textId="673886A1" w:rsidR="00D96A46" w:rsidRDefault="00040F10" w:rsidP="00BC3980">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003320">
              <w:rPr>
                <w:rFonts w:asciiTheme="minorHAnsi" w:hAnsiTheme="minorHAnsi"/>
                <w:snapToGrid w:val="0"/>
                <w:sz w:val="22"/>
                <w:szCs w:val="22"/>
              </w:rPr>
              <w:t>dotace krácena o 1 </w:t>
            </w:r>
            <w:r w:rsidRPr="00B821CC">
              <w:rPr>
                <w:rFonts w:asciiTheme="minorHAnsi" w:hAnsiTheme="minorHAnsi"/>
                <w:snapToGrid w:val="0"/>
                <w:sz w:val="22"/>
                <w:szCs w:val="22"/>
              </w:rPr>
              <w:t xml:space="preserve">% </w:t>
            </w:r>
            <w:r w:rsidR="00BC3980">
              <w:rPr>
                <w:rFonts w:asciiTheme="minorHAnsi" w:hAnsiTheme="minorHAnsi"/>
                <w:snapToGrid w:val="0"/>
                <w:sz w:val="22"/>
                <w:szCs w:val="22"/>
              </w:rPr>
              <w:t> z celkové částky vyplacené dotace</w:t>
            </w:r>
            <w:r w:rsidRPr="00B821CC">
              <w:rPr>
                <w:rFonts w:asciiTheme="minorHAnsi" w:hAnsiTheme="minorHAnsi"/>
                <w:snapToGrid w:val="0"/>
                <w:sz w:val="22"/>
                <w:szCs w:val="22"/>
              </w:rPr>
              <w:t>, maximálně však</w:t>
            </w:r>
            <w:r w:rsidR="00003320">
              <w:rPr>
                <w:rFonts w:asciiTheme="minorHAnsi" w:hAnsiTheme="minorHAnsi"/>
                <w:snapToGrid w:val="0"/>
                <w:sz w:val="22"/>
                <w:szCs w:val="22"/>
              </w:rPr>
              <w:t xml:space="preserve"> </w:t>
            </w:r>
            <w:r>
              <w:rPr>
                <w:rFonts w:asciiTheme="minorHAnsi" w:hAnsiTheme="minorHAnsi"/>
                <w:snapToGrid w:val="0"/>
                <w:sz w:val="22"/>
                <w:szCs w:val="22"/>
              </w:rP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6D3F9785" w14:textId="77777777" w:rsidTr="00CC35A2">
        <w:trPr>
          <w:trHeight w:val="1692"/>
        </w:trPr>
        <w:tc>
          <w:tcPr>
            <w:tcW w:w="1048" w:type="dxa"/>
            <w:vMerge w:val="restart"/>
          </w:tcPr>
          <w:p w14:paraId="58023399" w14:textId="77777777" w:rsidR="008E158F" w:rsidRPr="00794895" w:rsidRDefault="008E158F" w:rsidP="00230465">
            <w:pPr>
              <w:spacing w:after="120"/>
              <w:jc w:val="both"/>
              <w:rPr>
                <w:rFonts w:asciiTheme="minorHAnsi" w:hAnsiTheme="minorHAnsi"/>
                <w:sz w:val="22"/>
                <w:szCs w:val="22"/>
              </w:rPr>
            </w:pPr>
            <w:r>
              <w:rPr>
                <w:rFonts w:asciiTheme="minorHAnsi" w:hAnsiTheme="minorHAnsi"/>
                <w:sz w:val="22"/>
                <w:szCs w:val="22"/>
              </w:rPr>
              <w:t xml:space="preserve">6. </w:t>
            </w:r>
          </w:p>
        </w:tc>
        <w:tc>
          <w:tcPr>
            <w:tcW w:w="4358" w:type="dxa"/>
          </w:tcPr>
          <w:p w14:paraId="6782559D" w14:textId="77777777" w:rsidR="008E158F" w:rsidRPr="004A4DAE" w:rsidRDefault="008E158F" w:rsidP="00230465">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0E1B4A7F" w14:textId="77777777" w:rsidR="008E158F"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4805912D"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 xml:space="preserve">změny termínů etap, kromě </w:t>
            </w:r>
            <w:r>
              <w:rPr>
                <w:rFonts w:asciiTheme="minorHAnsi" w:hAnsiTheme="minorHAnsi"/>
                <w:snapToGrid w:val="0"/>
                <w:sz w:val="22"/>
                <w:szCs w:val="22"/>
              </w:rPr>
              <w:lastRenderedPageBreak/>
              <w:t>závěrečné etapy,</w:t>
            </w:r>
          </w:p>
          <w:p w14:paraId="189F372E"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2F148C4B"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4256F602"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1D287F9F"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35B4C8E2" w14:textId="77777777" w:rsidR="00DE3679" w:rsidRDefault="00C577F5"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738B62EF" w14:textId="6B01F420"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w:t>
            </w:r>
            <w:r w:rsidR="00153B4B">
              <w:rPr>
                <w:rFonts w:asciiTheme="minorHAnsi" w:hAnsiTheme="minorHAnsi"/>
                <w:snapToGrid w:val="0"/>
                <w:sz w:val="22"/>
                <w:szCs w:val="22"/>
              </w:rPr>
              <w:t> </w:t>
            </w:r>
            <w:r w:rsidRPr="00EE0053">
              <w:rPr>
                <w:rFonts w:asciiTheme="minorHAnsi" w:hAnsiTheme="minorHAnsi"/>
                <w:snapToGrid w:val="0"/>
                <w:sz w:val="22"/>
                <w:szCs w:val="22"/>
              </w:rPr>
              <w:t>projektu, pouze v případě, kdy se stane příjemce dotace plátcem DPH.</w:t>
            </w:r>
          </w:p>
          <w:p w14:paraId="455F6D0D" w14:textId="77777777" w:rsidR="008E158F" w:rsidRPr="008A0930"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682" w:type="dxa"/>
            <w:shd w:val="clear" w:color="auto" w:fill="auto"/>
          </w:tcPr>
          <w:p w14:paraId="78E759DF" w14:textId="77777777" w:rsidR="008E158F" w:rsidRDefault="008E158F" w:rsidP="00230465">
            <w:pPr>
              <w:spacing w:after="120"/>
              <w:jc w:val="both"/>
            </w:pPr>
            <w:r w:rsidRPr="00C058A0">
              <w:rPr>
                <w:rFonts w:asciiTheme="minorHAnsi" w:hAnsiTheme="minorHAnsi"/>
                <w:snapToGrid w:val="0"/>
                <w:sz w:val="22"/>
                <w:szCs w:val="22"/>
              </w:rPr>
              <w:lastRenderedPageBreak/>
              <w:t>Není možné.</w:t>
            </w:r>
          </w:p>
        </w:tc>
        <w:tc>
          <w:tcPr>
            <w:tcW w:w="2198" w:type="dxa"/>
          </w:tcPr>
          <w:p w14:paraId="5E6FAB28" w14:textId="77777777" w:rsidR="008E158F" w:rsidRPr="00B821C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7D061424" w14:textId="77777777" w:rsidR="008E158F" w:rsidRDefault="008E158F" w:rsidP="00230465">
            <w:pPr>
              <w:spacing w:after="120"/>
              <w:jc w:val="both"/>
            </w:pPr>
          </w:p>
        </w:tc>
      </w:tr>
      <w:tr w:rsidR="008E158F" w14:paraId="29BA29AA" w14:textId="77777777" w:rsidTr="00A90154">
        <w:trPr>
          <w:trHeight w:val="1266"/>
        </w:trPr>
        <w:tc>
          <w:tcPr>
            <w:tcW w:w="1048" w:type="dxa"/>
            <w:vMerge/>
          </w:tcPr>
          <w:p w14:paraId="3BA4BFA1" w14:textId="77777777" w:rsidR="008E158F" w:rsidRDefault="008E158F" w:rsidP="00230465">
            <w:pPr>
              <w:spacing w:after="120"/>
              <w:jc w:val="both"/>
              <w:rPr>
                <w:rFonts w:asciiTheme="minorHAnsi" w:hAnsiTheme="minorHAnsi"/>
                <w:sz w:val="22"/>
                <w:szCs w:val="22"/>
              </w:rPr>
            </w:pPr>
          </w:p>
        </w:tc>
        <w:tc>
          <w:tcPr>
            <w:tcW w:w="4358" w:type="dxa"/>
          </w:tcPr>
          <w:p w14:paraId="3A585623" w14:textId="77777777" w:rsidR="00043584" w:rsidRDefault="008E158F" w:rsidP="00475643">
            <w:pPr>
              <w:spacing w:after="120"/>
              <w:jc w:val="both"/>
              <w:rPr>
                <w:rFonts w:asciiTheme="minorHAnsi" w:hAnsiTheme="minorHAnsi"/>
                <w:snapToGrid w:val="0"/>
                <w:sz w:val="22"/>
                <w:szCs w:val="22"/>
              </w:rPr>
            </w:pPr>
            <w:r w:rsidRPr="00EE7FDD">
              <w:rPr>
                <w:rFonts w:asciiTheme="minorHAnsi" w:hAnsiTheme="minorHAnsi"/>
                <w:snapToGrid w:val="0"/>
                <w:sz w:val="22"/>
                <w:szCs w:val="22"/>
              </w:rPr>
              <w:t>Termín ukončení realizace</w:t>
            </w:r>
            <w:r w:rsidR="00AF7352">
              <w:rPr>
                <w:rFonts w:asciiTheme="minorHAnsi" w:hAnsiTheme="minorHAnsi"/>
                <w:snapToGrid w:val="0"/>
                <w:sz w:val="22"/>
                <w:szCs w:val="22"/>
              </w:rPr>
              <w:t xml:space="preserve"> projektu</w:t>
            </w:r>
            <w:r w:rsidR="00C00073" w:rsidRPr="00EE7FDD">
              <w:rPr>
                <w:rFonts w:asciiTheme="minorHAnsi" w:hAnsiTheme="minorHAnsi"/>
                <w:snapToGrid w:val="0"/>
                <w:sz w:val="22"/>
                <w:szCs w:val="22"/>
              </w:rPr>
              <w:t>:</w:t>
            </w:r>
            <w:r w:rsidRPr="00EE7FDD">
              <w:rPr>
                <w:rFonts w:asciiTheme="minorHAnsi" w:hAnsiTheme="minorHAnsi"/>
                <w:snapToGrid w:val="0"/>
                <w:sz w:val="22"/>
                <w:szCs w:val="22"/>
              </w:rPr>
              <w:t xml:space="preserve"> </w:t>
            </w:r>
          </w:p>
          <w:p w14:paraId="69ED3D9A" w14:textId="77777777" w:rsidR="008E158F" w:rsidRPr="00EE7FDD" w:rsidRDefault="00B46A2C" w:rsidP="00475643">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sidR="00753A4C">
              <w:rPr>
                <w:rFonts w:asciiTheme="minorHAnsi" w:hAnsiTheme="minorHAnsi"/>
                <w:snapToGrid w:val="0"/>
                <w:sz w:val="22"/>
                <w:szCs w:val="22"/>
              </w:rPr>
              <w:t xml:space="preserve">je příjemce povinen </w:t>
            </w:r>
            <w:r w:rsidR="00475643">
              <w:rPr>
                <w:rFonts w:asciiTheme="minorHAnsi" w:hAnsiTheme="minorHAnsi"/>
                <w:snapToGrid w:val="0"/>
                <w:sz w:val="22"/>
                <w:szCs w:val="22"/>
              </w:rPr>
              <w:t>podat</w:t>
            </w:r>
            <w:r w:rsidR="00753A4C">
              <w:rPr>
                <w:rFonts w:asciiTheme="minorHAnsi" w:hAnsiTheme="minorHAnsi"/>
                <w:snapToGrid w:val="0"/>
                <w:sz w:val="22"/>
                <w:szCs w:val="22"/>
              </w:rPr>
              <w:t xml:space="preserve"> před uplynutím</w:t>
            </w:r>
            <w:r w:rsidR="00753A4C" w:rsidRPr="00EE7FDD">
              <w:rPr>
                <w:rFonts w:asciiTheme="minorHAnsi" w:hAnsiTheme="minorHAnsi"/>
                <w:snapToGrid w:val="0"/>
                <w:sz w:val="22"/>
                <w:szCs w:val="22"/>
              </w:rPr>
              <w:t xml:space="preserve"> </w:t>
            </w:r>
            <w:r w:rsidRPr="00EE7FDD">
              <w:rPr>
                <w:rFonts w:asciiTheme="minorHAnsi" w:hAnsiTheme="minorHAnsi"/>
                <w:snapToGrid w:val="0"/>
                <w:sz w:val="22"/>
                <w:szCs w:val="22"/>
              </w:rPr>
              <w:t xml:space="preserve">termínu </w:t>
            </w:r>
            <w:r w:rsidR="00753A4C" w:rsidRPr="00EE7FDD">
              <w:rPr>
                <w:rFonts w:asciiTheme="minorHAnsi" w:hAnsiTheme="minorHAnsi"/>
                <w:snapToGrid w:val="0"/>
                <w:sz w:val="22"/>
                <w:szCs w:val="22"/>
              </w:rPr>
              <w:t>uvedeného</w:t>
            </w:r>
            <w:r w:rsidRPr="00EE7FDD">
              <w:rPr>
                <w:rFonts w:asciiTheme="minorHAnsi" w:hAnsiTheme="minorHAnsi"/>
                <w:snapToGrid w:val="0"/>
                <w:sz w:val="22"/>
                <w:szCs w:val="22"/>
              </w:rPr>
              <w:t xml:space="preserve"> na Rozhodnutí</w:t>
            </w:r>
            <w:r w:rsidR="00753A4C">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1682" w:type="dxa"/>
          </w:tcPr>
          <w:p w14:paraId="4D612253" w14:textId="77777777" w:rsidR="008E158F" w:rsidRPr="00EE7FDD" w:rsidRDefault="008E158F" w:rsidP="00230465">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2198" w:type="dxa"/>
          </w:tcPr>
          <w:p w14:paraId="226E9AC7" w14:textId="77777777" w:rsidR="00EE7FDD" w:rsidRDefault="008E158F" w:rsidP="00230465">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 změnu</w:t>
            </w:r>
            <w:r w:rsidR="00EE7FDD" w:rsidRPr="00AF7352">
              <w:rPr>
                <w:rFonts w:asciiTheme="minorHAnsi" w:hAnsiTheme="minorHAnsi"/>
                <w:snapToGrid w:val="0"/>
                <w:sz w:val="22"/>
                <w:szCs w:val="22"/>
              </w:rPr>
              <w:t xml:space="preserve"> </w:t>
            </w:r>
            <w:r w:rsidR="00475643">
              <w:rPr>
                <w:rFonts w:asciiTheme="minorHAnsi" w:hAnsiTheme="minorHAnsi"/>
                <w:snapToGrid w:val="0"/>
                <w:sz w:val="22"/>
                <w:szCs w:val="22"/>
              </w:rPr>
              <w:t>po</w:t>
            </w:r>
            <w:r w:rsidR="00EE7FDD" w:rsidRPr="00AF7352">
              <w:rPr>
                <w:rFonts w:asciiTheme="minorHAnsi" w:hAnsiTheme="minorHAnsi"/>
                <w:snapToGrid w:val="0"/>
                <w:sz w:val="22"/>
                <w:szCs w:val="22"/>
              </w:rPr>
              <w:t xml:space="preserve"> </w:t>
            </w:r>
            <w:r w:rsidR="00475643" w:rsidRPr="00AF7352">
              <w:rPr>
                <w:rFonts w:asciiTheme="minorHAnsi" w:hAnsiTheme="minorHAnsi"/>
                <w:snapToGrid w:val="0"/>
                <w:sz w:val="22"/>
                <w:szCs w:val="22"/>
              </w:rPr>
              <w:t xml:space="preserve">termínu </w:t>
            </w:r>
            <w:r w:rsidR="00EE7FDD" w:rsidRPr="00AF7352">
              <w:rPr>
                <w:rFonts w:asciiTheme="minorHAnsi" w:hAnsiTheme="minorHAnsi"/>
                <w:snapToGrid w:val="0"/>
                <w:sz w:val="22"/>
                <w:szCs w:val="22"/>
              </w:rPr>
              <w:t>stanoveném na Rozhodnutí</w:t>
            </w:r>
            <w:r w:rsidR="00CE236A" w:rsidRPr="00AF7352">
              <w:rPr>
                <w:rFonts w:asciiTheme="minorHAnsi" w:hAnsiTheme="minorHAnsi"/>
                <w:snapToGrid w:val="0"/>
                <w:sz w:val="22"/>
                <w:szCs w:val="22"/>
              </w:rPr>
              <w:t xml:space="preserve"> </w:t>
            </w:r>
            <w:r w:rsidRPr="00AF7352">
              <w:rPr>
                <w:rFonts w:asciiTheme="minorHAnsi" w:hAnsiTheme="minorHAnsi"/>
                <w:snapToGrid w:val="0"/>
                <w:sz w:val="22"/>
                <w:szCs w:val="22"/>
              </w:rPr>
              <w:t>bude dotace krácena</w:t>
            </w:r>
            <w:r w:rsidR="00EE7FDD" w:rsidRPr="00AF7352">
              <w:rPr>
                <w:rFonts w:asciiTheme="minorHAnsi" w:hAnsiTheme="minorHAnsi"/>
                <w:snapToGrid w:val="0"/>
                <w:sz w:val="22"/>
                <w:szCs w:val="22"/>
              </w:rPr>
              <w:t xml:space="preserve"> podle </w:t>
            </w:r>
            <w:r w:rsidR="00475643">
              <w:rPr>
                <w:rFonts w:asciiTheme="minorHAnsi" w:hAnsiTheme="minorHAnsi"/>
                <w:snapToGrid w:val="0"/>
                <w:sz w:val="22"/>
                <w:szCs w:val="22"/>
              </w:rPr>
              <w:t>lhůty jeho překročení</w:t>
            </w:r>
            <w:r w:rsidR="00C76012">
              <w:rPr>
                <w:rFonts w:asciiTheme="minorHAnsi" w:hAnsiTheme="minorHAnsi"/>
                <w:snapToGrid w:val="0"/>
                <w:sz w:val="22"/>
                <w:szCs w:val="22"/>
              </w:rPr>
              <w:t>.</w:t>
            </w:r>
          </w:p>
          <w:p w14:paraId="083488DB" w14:textId="77777777" w:rsidR="00475643" w:rsidRPr="00AF7352" w:rsidRDefault="00475643"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C76012">
              <w:rPr>
                <w:rFonts w:asciiTheme="minorHAnsi" w:hAnsiTheme="minorHAnsi"/>
                <w:snapToGrid w:val="0"/>
                <w:sz w:val="22"/>
                <w:szCs w:val="22"/>
              </w:rPr>
              <w:t>:</w:t>
            </w:r>
          </w:p>
          <w:p w14:paraId="6272F4C0"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 30</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dotace krácena </w:t>
            </w:r>
            <w:r w:rsidR="00AF7352" w:rsidRPr="00AF7352">
              <w:rPr>
                <w:rFonts w:asciiTheme="minorHAnsi" w:hAnsiTheme="minorHAnsi"/>
                <w:snapToGrid w:val="0"/>
                <w:sz w:val="22"/>
                <w:szCs w:val="22"/>
              </w:rPr>
              <w:t>o</w:t>
            </w:r>
            <w:r w:rsidR="00C76012">
              <w:rPr>
                <w:rFonts w:asciiTheme="minorHAnsi" w:hAnsiTheme="minorHAnsi"/>
                <w:snapToGrid w:val="0"/>
                <w:sz w:val="22"/>
                <w:szCs w:val="22"/>
              </w:rPr>
              <w:t> </w:t>
            </w:r>
            <w:r w:rsidRPr="00AF7352">
              <w:rPr>
                <w:rFonts w:asciiTheme="minorHAnsi" w:hAnsiTheme="minorHAnsi"/>
                <w:snapToGrid w:val="0"/>
                <w:sz w:val="22"/>
                <w:szCs w:val="22"/>
              </w:rPr>
              <w:t>0,2</w:t>
            </w:r>
            <w:r w:rsidR="00710DB0">
              <w:rPr>
                <w:rFonts w:asciiTheme="minorHAnsi" w:hAnsiTheme="minorHAnsi"/>
                <w:snapToGrid w:val="0"/>
                <w:sz w:val="22"/>
                <w:szCs w:val="22"/>
              </w:rPr>
              <w:t xml:space="preserve"> </w:t>
            </w:r>
            <w:r w:rsidRPr="00AF7352">
              <w:rPr>
                <w:rFonts w:asciiTheme="minorHAnsi" w:hAnsiTheme="minorHAnsi"/>
                <w:snapToGrid w:val="0"/>
                <w:sz w:val="22"/>
                <w:szCs w:val="22"/>
              </w:rPr>
              <w:t>% z celkové schválené výše dotace</w:t>
            </w:r>
            <w:r w:rsidR="00C76012">
              <w:rPr>
                <w:rFonts w:asciiTheme="minorHAnsi" w:hAnsiTheme="minorHAnsi"/>
                <w:snapToGrid w:val="0"/>
                <w:sz w:val="22"/>
                <w:szCs w:val="22"/>
              </w:rPr>
              <w:t>,</w:t>
            </w:r>
            <w:r w:rsidR="00AF7352" w:rsidRPr="00AF7352">
              <w:rPr>
                <w:rFonts w:asciiTheme="minorHAnsi" w:hAnsiTheme="minorHAnsi"/>
                <w:snapToGrid w:val="0"/>
                <w:sz w:val="22"/>
                <w:szCs w:val="22"/>
              </w:rPr>
              <w:t xml:space="preserve"> </w:t>
            </w:r>
          </w:p>
          <w:p w14:paraId="6F24569E"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w:t>
            </w:r>
            <w:r w:rsidR="00AF7352" w:rsidRPr="00AF7352">
              <w:rPr>
                <w:rFonts w:asciiTheme="minorHAnsi" w:hAnsiTheme="minorHAnsi"/>
                <w:snapToGrid w:val="0"/>
                <w:sz w:val="22"/>
                <w:szCs w:val="22"/>
              </w:rPr>
              <w:t>–</w:t>
            </w:r>
            <w:r w:rsidRPr="00AF7352">
              <w:rPr>
                <w:rFonts w:asciiTheme="minorHAnsi" w:hAnsiTheme="minorHAnsi"/>
                <w:snapToGrid w:val="0"/>
                <w:sz w:val="22"/>
                <w:szCs w:val="22"/>
              </w:rPr>
              <w:t xml:space="preserve"> 60</w:t>
            </w:r>
            <w:r w:rsidR="00475643">
              <w:rPr>
                <w:rFonts w:asciiTheme="minorHAnsi" w:hAnsiTheme="minorHAnsi"/>
                <w:snapToGrid w:val="0"/>
                <w:sz w:val="22"/>
                <w:szCs w:val="22"/>
              </w:rPr>
              <w:t>.</w:t>
            </w:r>
            <w:r w:rsidR="00AF7352"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stanoveném na Rozhodnutí</w:t>
            </w:r>
            <w:r w:rsidR="00AF7352" w:rsidRPr="00AF7352">
              <w:rPr>
                <w:rFonts w:asciiTheme="minorHAnsi" w:hAnsiTheme="minorHAnsi"/>
                <w:snapToGrid w:val="0"/>
                <w:sz w:val="22"/>
                <w:szCs w:val="22"/>
              </w:rPr>
              <w:t xml:space="preserve"> bude dotace krácena o</w:t>
            </w:r>
            <w:r w:rsidR="00C76012">
              <w:rPr>
                <w:rFonts w:asciiTheme="minorHAnsi" w:hAnsiTheme="minorHAnsi"/>
                <w:snapToGrid w:val="0"/>
                <w:sz w:val="22"/>
                <w:szCs w:val="22"/>
              </w:rPr>
              <w:t> </w:t>
            </w:r>
            <w:r w:rsidR="00AF7352" w:rsidRPr="00AF7352">
              <w:rPr>
                <w:rFonts w:asciiTheme="minorHAnsi" w:hAnsiTheme="minorHAnsi"/>
                <w:snapToGrid w:val="0"/>
                <w:sz w:val="22"/>
                <w:szCs w:val="22"/>
              </w:rPr>
              <w:t>50 % z celkové schválené výše dotace</w:t>
            </w:r>
            <w:r w:rsidR="00C76012">
              <w:rPr>
                <w:rFonts w:asciiTheme="minorHAnsi" w:hAnsiTheme="minorHAnsi"/>
                <w:snapToGrid w:val="0"/>
                <w:sz w:val="22"/>
                <w:szCs w:val="22"/>
              </w:rPr>
              <w:t>,</w:t>
            </w:r>
            <w:r w:rsidR="00AF7352" w:rsidRPr="005F439F">
              <w:rPr>
                <w:rFonts w:asciiTheme="minorHAnsi" w:hAnsiTheme="minorHAnsi"/>
                <w:snapToGrid w:val="0"/>
                <w:sz w:val="22"/>
                <w:szCs w:val="22"/>
              </w:rPr>
              <w:t xml:space="preserve"> </w:t>
            </w:r>
          </w:p>
          <w:p w14:paraId="601BE8AD" w14:textId="77777777" w:rsidR="008E158F" w:rsidRPr="00AF7352" w:rsidRDefault="00AF7352" w:rsidP="00F375FE">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sidR="00475643">
              <w:rPr>
                <w:rFonts w:asciiTheme="minorHAnsi" w:hAnsiTheme="minorHAnsi"/>
                <w:snapToGrid w:val="0"/>
                <w:sz w:val="22"/>
                <w:szCs w:val="22"/>
              </w:rPr>
              <w:t xml:space="preserve"> po termínu</w:t>
            </w:r>
            <w:r w:rsidR="00475643" w:rsidRPr="00AF7352">
              <w:rPr>
                <w:rFonts w:asciiTheme="minorHAnsi" w:hAnsiTheme="minorHAnsi"/>
                <w:snapToGrid w:val="0"/>
                <w:sz w:val="22"/>
                <w:szCs w:val="22"/>
              </w:rPr>
              <w:t xml:space="preserve"> stanoveném na </w:t>
            </w:r>
            <w:r w:rsidR="00475643" w:rsidRPr="00AF7352">
              <w:rPr>
                <w:rFonts w:asciiTheme="minorHAnsi" w:hAnsiTheme="minorHAnsi"/>
                <w:snapToGrid w:val="0"/>
                <w:sz w:val="22"/>
                <w:szCs w:val="22"/>
              </w:rPr>
              <w:lastRenderedPageBreak/>
              <w:t>Rozhodnutí</w:t>
            </w:r>
            <w:r w:rsidRPr="00AF7352">
              <w:rPr>
                <w:rFonts w:asciiTheme="minorHAnsi" w:hAnsiTheme="minorHAnsi"/>
                <w:snapToGrid w:val="0"/>
                <w:sz w:val="22"/>
                <w:szCs w:val="22"/>
              </w:rPr>
              <w:t xml:space="preserve"> bude dotace krácena </w:t>
            </w:r>
            <w:r w:rsidR="00B60C98" w:rsidRPr="00AF7352">
              <w:rPr>
                <w:rFonts w:asciiTheme="minorHAnsi" w:hAnsiTheme="minorHAnsi"/>
                <w:snapToGrid w:val="0"/>
                <w:sz w:val="22"/>
                <w:szCs w:val="22"/>
              </w:rPr>
              <w:t>100</w:t>
            </w:r>
            <w:r w:rsidRPr="00AF7352">
              <w:rPr>
                <w:rFonts w:asciiTheme="minorHAnsi" w:hAnsiTheme="minorHAnsi"/>
                <w:snapToGrid w:val="0"/>
                <w:sz w:val="22"/>
                <w:szCs w:val="22"/>
              </w:rPr>
              <w:t xml:space="preserve"> </w:t>
            </w:r>
            <w:r w:rsidR="00B60C98" w:rsidRPr="00AF7352">
              <w:rPr>
                <w:rFonts w:asciiTheme="minorHAnsi" w:hAnsiTheme="minorHAnsi"/>
                <w:snapToGrid w:val="0"/>
                <w:sz w:val="22"/>
                <w:szCs w:val="22"/>
              </w:rPr>
              <w:t>% z</w:t>
            </w:r>
            <w:r w:rsidR="007548A2" w:rsidRPr="00AF7352">
              <w:rPr>
                <w:rFonts w:asciiTheme="minorHAnsi" w:hAnsiTheme="minorHAnsi"/>
                <w:snapToGrid w:val="0"/>
                <w:sz w:val="22"/>
                <w:szCs w:val="22"/>
              </w:rPr>
              <w:t> </w:t>
            </w:r>
            <w:r w:rsidR="00B60C98" w:rsidRPr="00AF7352">
              <w:rPr>
                <w:rFonts w:asciiTheme="minorHAnsi" w:hAnsiTheme="minorHAnsi"/>
                <w:snapToGrid w:val="0"/>
                <w:sz w:val="22"/>
                <w:szCs w:val="22"/>
              </w:rPr>
              <w:t>celkové</w:t>
            </w:r>
            <w:r w:rsidR="007548A2" w:rsidRPr="00AF7352">
              <w:rPr>
                <w:rFonts w:asciiTheme="minorHAnsi" w:hAnsiTheme="minorHAnsi"/>
                <w:snapToGrid w:val="0"/>
                <w:sz w:val="22"/>
                <w:szCs w:val="22"/>
              </w:rPr>
              <w:t xml:space="preserve"> schválené</w:t>
            </w:r>
            <w:r w:rsidR="00B60C98" w:rsidRPr="00AF7352">
              <w:rPr>
                <w:rFonts w:asciiTheme="minorHAnsi" w:hAnsiTheme="minorHAnsi"/>
                <w:snapToGrid w:val="0"/>
                <w:sz w:val="22"/>
                <w:szCs w:val="22"/>
              </w:rPr>
              <w:t xml:space="preserve"> </w:t>
            </w:r>
            <w:r w:rsidRPr="00AF7352">
              <w:rPr>
                <w:rFonts w:asciiTheme="minorHAnsi" w:hAnsiTheme="minorHAnsi"/>
                <w:snapToGrid w:val="0"/>
                <w:sz w:val="22"/>
                <w:szCs w:val="22"/>
              </w:rPr>
              <w:t xml:space="preserve">výše </w:t>
            </w:r>
            <w:r w:rsidR="00226A82" w:rsidRPr="00AF7352">
              <w:rPr>
                <w:rFonts w:asciiTheme="minorHAnsi" w:hAnsiTheme="minorHAnsi"/>
                <w:snapToGrid w:val="0"/>
                <w:sz w:val="22"/>
                <w:szCs w:val="22"/>
              </w:rPr>
              <w:t>dotace</w:t>
            </w:r>
            <w:r w:rsidR="008E158F" w:rsidRPr="00AF7352">
              <w:rPr>
                <w:rFonts w:asciiTheme="minorHAnsi" w:hAnsiTheme="minorHAnsi"/>
                <w:snapToGrid w:val="0"/>
                <w:sz w:val="22"/>
                <w:szCs w:val="22"/>
              </w:rPr>
              <w:t>.</w:t>
            </w:r>
            <w:r w:rsidR="007548A2" w:rsidRPr="00AF7352">
              <w:rPr>
                <w:rFonts w:asciiTheme="minorHAnsi" w:hAnsiTheme="minorHAnsi"/>
                <w:snapToGrid w:val="0"/>
                <w:sz w:val="22"/>
                <w:szCs w:val="22"/>
              </w:rPr>
              <w:t xml:space="preserve"> </w:t>
            </w:r>
          </w:p>
        </w:tc>
      </w:tr>
      <w:tr w:rsidR="00015506" w14:paraId="1CD2E444" w14:textId="77777777" w:rsidTr="000913C6">
        <w:trPr>
          <w:trHeight w:val="1538"/>
        </w:trPr>
        <w:tc>
          <w:tcPr>
            <w:tcW w:w="1048" w:type="dxa"/>
          </w:tcPr>
          <w:p w14:paraId="65DD190D" w14:textId="77777777" w:rsidR="00015506" w:rsidRPr="00794895" w:rsidRDefault="005E4CAD" w:rsidP="00230465">
            <w:pPr>
              <w:spacing w:after="120"/>
              <w:jc w:val="both"/>
              <w:rPr>
                <w:rFonts w:asciiTheme="minorHAnsi" w:hAnsiTheme="minorHAnsi"/>
                <w:sz w:val="22"/>
                <w:szCs w:val="22"/>
              </w:rPr>
            </w:pPr>
            <w:r>
              <w:rPr>
                <w:rFonts w:asciiTheme="minorHAnsi" w:hAnsiTheme="minorHAnsi"/>
                <w:sz w:val="22"/>
                <w:szCs w:val="22"/>
              </w:rPr>
              <w:lastRenderedPageBreak/>
              <w:t>7</w:t>
            </w:r>
            <w:r w:rsidR="00015506">
              <w:rPr>
                <w:rFonts w:asciiTheme="minorHAnsi" w:hAnsiTheme="minorHAnsi"/>
                <w:sz w:val="22"/>
                <w:szCs w:val="22"/>
              </w:rPr>
              <w:t>.</w:t>
            </w:r>
          </w:p>
        </w:tc>
        <w:tc>
          <w:tcPr>
            <w:tcW w:w="4358" w:type="dxa"/>
          </w:tcPr>
          <w:p w14:paraId="6E16EDB3" w14:textId="77777777" w:rsidR="00015506" w:rsidRPr="00811919" w:rsidRDefault="0001550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682" w:type="dxa"/>
          </w:tcPr>
          <w:p w14:paraId="00A9CE0A" w14:textId="386FA048" w:rsidR="00015506" w:rsidRPr="003736E0" w:rsidRDefault="00D477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0D51F93A" w14:textId="7FD2496E" w:rsidR="00015506" w:rsidRPr="007F6507" w:rsidRDefault="00D477B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725289">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03ABF1D5" w14:textId="77777777" w:rsidTr="00C53D6D">
        <w:trPr>
          <w:trHeight w:val="699"/>
        </w:trPr>
        <w:tc>
          <w:tcPr>
            <w:tcW w:w="1048" w:type="dxa"/>
          </w:tcPr>
          <w:p w14:paraId="618BBA8A" w14:textId="77777777" w:rsidR="00624FEE" w:rsidRPr="00794895" w:rsidRDefault="005E4CAD" w:rsidP="00230465">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358" w:type="dxa"/>
          </w:tcPr>
          <w:p w14:paraId="48801A4F" w14:textId="51353F9F"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w:t>
            </w:r>
            <w:r w:rsidR="007D79E8">
              <w:rPr>
                <w:rFonts w:asciiTheme="minorHAnsi" w:hAnsiTheme="minorHAnsi"/>
                <w:snapToGrid w:val="0"/>
                <w:sz w:val="22"/>
                <w:szCs w:val="22"/>
              </w:rPr>
              <w:t>ž</w:t>
            </w:r>
            <w:r w:rsidRPr="00811919">
              <w:rPr>
                <w:rFonts w:asciiTheme="minorHAnsi" w:hAnsiTheme="minorHAnsi"/>
                <w:snapToGrid w:val="0"/>
                <w:sz w:val="22"/>
                <w:szCs w:val="22"/>
              </w:rPr>
              <w:t xml:space="preserve">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757E2682" w14:textId="77777777" w:rsidR="00230465" w:rsidRDefault="00230465" w:rsidP="00EB328E">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039832F4" w14:textId="77777777" w:rsidR="00EB328E" w:rsidRDefault="00EB328E" w:rsidP="00EB328E">
            <w:pPr>
              <w:pStyle w:val="Odstavecseseznamem"/>
              <w:numPr>
                <w:ilvl w:val="0"/>
                <w:numId w:val="26"/>
              </w:numPr>
              <w:ind w:left="653" w:hanging="425"/>
              <w:jc w:val="both"/>
              <w:rPr>
                <w:rFonts w:asciiTheme="minorHAnsi" w:hAnsiTheme="minorHAnsi"/>
                <w:sz w:val="22"/>
                <w:szCs w:val="22"/>
              </w:rPr>
            </w:pPr>
            <w:r w:rsidRPr="00EB328E">
              <w:rPr>
                <w:rFonts w:asciiTheme="minorHAnsi" w:hAnsiTheme="minorHAnsi"/>
                <w:b/>
                <w:sz w:val="22"/>
                <w:szCs w:val="22"/>
              </w:rPr>
              <w:t>7 04 01</w:t>
            </w:r>
            <w:r w:rsidRPr="00EB328E">
              <w:rPr>
                <w:rFonts w:asciiTheme="minorHAnsi" w:hAnsiTheme="minorHAnsi"/>
                <w:sz w:val="22"/>
                <w:szCs w:val="22"/>
              </w:rPr>
              <w:t xml:space="preserve"> – Počet  zařízení a služeb pro řízení dopravy</w:t>
            </w:r>
            <w:r>
              <w:rPr>
                <w:rFonts w:asciiTheme="minorHAnsi" w:hAnsiTheme="minorHAnsi"/>
                <w:sz w:val="22"/>
                <w:szCs w:val="22"/>
              </w:rPr>
              <w:t>.</w:t>
            </w:r>
          </w:p>
          <w:p w14:paraId="00E77982" w14:textId="77777777" w:rsidR="00EB328E" w:rsidRPr="00F47ABA" w:rsidRDefault="005341B6" w:rsidP="00F47ABA">
            <w:pPr>
              <w:spacing w:before="120"/>
              <w:jc w:val="both"/>
              <w:rPr>
                <w:rFonts w:asciiTheme="minorHAnsi" w:hAnsiTheme="minorHAnsi"/>
                <w:sz w:val="22"/>
                <w:szCs w:val="22"/>
              </w:rPr>
            </w:pPr>
            <w:r>
              <w:rPr>
                <w:rFonts w:asciiTheme="minorHAnsi" w:hAnsiTheme="minorHAnsi"/>
                <w:sz w:val="22"/>
                <w:szCs w:val="22"/>
              </w:rPr>
              <w:t>Pro příjemce jsou závazné pouze indikátory uvedené v Rozhodnutí.</w:t>
            </w:r>
          </w:p>
          <w:p w14:paraId="4B2D32EA" w14:textId="77777777" w:rsidR="00624FEE" w:rsidRPr="00811919" w:rsidRDefault="00624FEE" w:rsidP="00230465">
            <w:pPr>
              <w:widowControl w:val="0"/>
              <w:spacing w:after="120"/>
              <w:ind w:right="-2"/>
              <w:jc w:val="both"/>
              <w:rPr>
                <w:rFonts w:asciiTheme="minorHAnsi" w:hAnsiTheme="minorHAnsi"/>
                <w:snapToGrid w:val="0"/>
                <w:sz w:val="22"/>
                <w:szCs w:val="22"/>
              </w:rPr>
            </w:pPr>
          </w:p>
        </w:tc>
        <w:tc>
          <w:tcPr>
            <w:tcW w:w="1682" w:type="dxa"/>
          </w:tcPr>
          <w:p w14:paraId="200707D0" w14:textId="2FC3841D" w:rsidR="000C56B5" w:rsidRPr="003736E0" w:rsidRDefault="000C56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48C37C78" w14:textId="173965FF" w:rsidR="00624FEE" w:rsidRPr="00811976" w:rsidRDefault="00E566C3" w:rsidP="00230465">
            <w:pPr>
              <w:widowControl w:val="0"/>
              <w:spacing w:after="120"/>
              <w:jc w:val="both"/>
              <w:rPr>
                <w:rFonts w:asciiTheme="minorHAnsi" w:hAnsiTheme="minorHAnsi"/>
                <w:snapToGrid w:val="0"/>
                <w:sz w:val="22"/>
                <w:szCs w:val="22"/>
              </w:rPr>
            </w:pPr>
            <w:r w:rsidRPr="00811976">
              <w:rPr>
                <w:rFonts w:asciiTheme="minorHAnsi" w:hAnsiTheme="minorHAnsi"/>
                <w:snapToGrid w:val="0"/>
                <w:sz w:val="22"/>
                <w:szCs w:val="22"/>
              </w:rPr>
              <w:t>Za opožděné odevzdání dokumentů</w:t>
            </w:r>
            <w:r w:rsidR="00A03A1B" w:rsidRPr="00811976">
              <w:rPr>
                <w:rFonts w:asciiTheme="minorHAnsi" w:hAnsiTheme="minorHAnsi"/>
                <w:snapToGrid w:val="0"/>
                <w:sz w:val="22"/>
                <w:szCs w:val="22"/>
              </w:rPr>
              <w:t xml:space="preserve"> prokazujících naplnění účelu projektu</w:t>
            </w:r>
            <w:r w:rsidRPr="00811976">
              <w:rPr>
                <w:rFonts w:asciiTheme="minorHAnsi" w:hAnsiTheme="minorHAnsi"/>
                <w:snapToGrid w:val="0"/>
                <w:sz w:val="22"/>
                <w:szCs w:val="22"/>
              </w:rPr>
              <w:t xml:space="preserve"> po uplynutí dodatečné lhůty, stanovené </w:t>
            </w:r>
            <w:r w:rsidRPr="00811976">
              <w:rPr>
                <w:rFonts w:asciiTheme="minorHAnsi" w:hAnsiTheme="minorHAnsi" w:cstheme="minorHAnsi"/>
                <w:sz w:val="22"/>
                <w:szCs w:val="22"/>
                <w:lang w:eastAsia="ar-SA"/>
              </w:rPr>
              <w:t>podle odst. 1, §</w:t>
            </w:r>
            <w:r w:rsidR="00725289">
              <w:rPr>
                <w:rFonts w:asciiTheme="minorHAnsi" w:hAnsiTheme="minorHAnsi" w:cstheme="minorHAnsi"/>
                <w:sz w:val="22"/>
                <w:szCs w:val="22"/>
                <w:lang w:eastAsia="ar-SA"/>
              </w:rPr>
              <w:t> </w:t>
            </w:r>
            <w:r w:rsidRPr="00811976">
              <w:rPr>
                <w:rFonts w:asciiTheme="minorHAnsi" w:hAnsiTheme="minorHAnsi" w:cstheme="minorHAnsi"/>
                <w:sz w:val="22"/>
                <w:szCs w:val="22"/>
                <w:lang w:eastAsia="ar-SA"/>
              </w:rPr>
              <w:t xml:space="preserve">14f  zákona č. </w:t>
            </w:r>
            <w:r w:rsidR="00043584" w:rsidRPr="00811976">
              <w:rPr>
                <w:rFonts w:asciiTheme="minorHAnsi" w:hAnsiTheme="minorHAnsi" w:cstheme="minorHAnsi"/>
                <w:sz w:val="22"/>
                <w:szCs w:val="22"/>
                <w:lang w:eastAsia="ar-SA"/>
              </w:rPr>
              <w:t>218/2000 Sb., o </w:t>
            </w:r>
            <w:r w:rsidRPr="00811976">
              <w:rPr>
                <w:rFonts w:asciiTheme="minorHAnsi" w:hAnsiTheme="minorHAnsi" w:cstheme="minorHAnsi"/>
                <w:sz w:val="22"/>
                <w:szCs w:val="22"/>
                <w:lang w:eastAsia="ar-SA"/>
              </w:rPr>
              <w:t>rozpočtových pravidlech,</w:t>
            </w:r>
            <w:r w:rsidRPr="00811976">
              <w:rPr>
                <w:rFonts w:asciiTheme="minorHAnsi" w:hAnsiTheme="minorHAnsi"/>
                <w:snapToGrid w:val="0"/>
                <w:sz w:val="22"/>
                <w:szCs w:val="22"/>
              </w:rPr>
              <w:t xml:space="preserve"> d</w:t>
            </w:r>
            <w:r w:rsidR="000C56B5" w:rsidRPr="00811976">
              <w:rPr>
                <w:rFonts w:asciiTheme="minorHAnsi" w:hAnsiTheme="minorHAnsi"/>
                <w:snapToGrid w:val="0"/>
                <w:sz w:val="22"/>
                <w:szCs w:val="22"/>
              </w:rPr>
              <w:t>otace nebude vyplacena.</w:t>
            </w:r>
          </w:p>
          <w:p w14:paraId="0E8AF37E" w14:textId="77777777" w:rsidR="00230465" w:rsidRPr="00811976" w:rsidRDefault="00230465" w:rsidP="00230465">
            <w:pPr>
              <w:widowControl w:val="0"/>
              <w:spacing w:after="120"/>
              <w:jc w:val="both"/>
              <w:rPr>
                <w:rFonts w:asciiTheme="minorHAnsi" w:hAnsiTheme="minorHAnsi"/>
                <w:snapToGrid w:val="0"/>
                <w:sz w:val="22"/>
                <w:szCs w:val="22"/>
              </w:rPr>
            </w:pPr>
            <w:r w:rsidRPr="00811976">
              <w:rPr>
                <w:rFonts w:asciiTheme="minorHAnsi" w:hAnsiTheme="minorHAnsi"/>
                <w:snapToGrid w:val="0"/>
                <w:sz w:val="22"/>
                <w:szCs w:val="22"/>
              </w:rPr>
              <w:t>V případě nenaplnění cílové hodnoty indikátoru</w:t>
            </w:r>
            <w:r w:rsidR="00A44883" w:rsidRPr="00811976">
              <w:rPr>
                <w:rFonts w:asciiTheme="minorHAnsi" w:hAnsiTheme="minorHAnsi"/>
                <w:snapToGrid w:val="0"/>
                <w:sz w:val="22"/>
                <w:szCs w:val="22"/>
              </w:rPr>
              <w:t xml:space="preserve"> I. na 100 % nebude dotace vyplacena.</w:t>
            </w:r>
          </w:p>
        </w:tc>
      </w:tr>
      <w:tr w:rsidR="00060083" w14:paraId="4E078B33" w14:textId="77777777" w:rsidTr="00060083">
        <w:trPr>
          <w:trHeight w:val="983"/>
        </w:trPr>
        <w:tc>
          <w:tcPr>
            <w:tcW w:w="1048" w:type="dxa"/>
          </w:tcPr>
          <w:p w14:paraId="76692FAC" w14:textId="77777777" w:rsidR="00060083" w:rsidRPr="00333B51" w:rsidRDefault="005E4CAD" w:rsidP="00D31047">
            <w:pPr>
              <w:spacing w:after="120"/>
              <w:jc w:val="both"/>
              <w:rPr>
                <w:rFonts w:asciiTheme="minorHAnsi" w:hAnsiTheme="minorHAnsi"/>
                <w:sz w:val="22"/>
                <w:szCs w:val="22"/>
              </w:rPr>
            </w:pPr>
            <w:r>
              <w:rPr>
                <w:rFonts w:asciiTheme="minorHAnsi" w:hAnsiTheme="minorHAnsi"/>
                <w:sz w:val="22"/>
                <w:szCs w:val="22"/>
              </w:rPr>
              <w:t>9</w:t>
            </w:r>
            <w:r w:rsidR="00060083" w:rsidRPr="00333B51">
              <w:rPr>
                <w:rFonts w:asciiTheme="minorHAnsi" w:hAnsiTheme="minorHAnsi"/>
                <w:sz w:val="22"/>
                <w:szCs w:val="22"/>
              </w:rPr>
              <w:t>.</w:t>
            </w:r>
          </w:p>
        </w:tc>
        <w:tc>
          <w:tcPr>
            <w:tcW w:w="4358" w:type="dxa"/>
          </w:tcPr>
          <w:p w14:paraId="3C56DBA3" w14:textId="77777777" w:rsidR="00060083" w:rsidRPr="00333B51" w:rsidRDefault="00060083" w:rsidP="00D31047">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682" w:type="dxa"/>
          </w:tcPr>
          <w:p w14:paraId="6B34C352" w14:textId="77777777" w:rsidR="00060083" w:rsidRPr="00333B51" w:rsidRDefault="00060083" w:rsidP="00D31047">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198" w:type="dxa"/>
            <w:shd w:val="clear" w:color="auto" w:fill="auto"/>
          </w:tcPr>
          <w:p w14:paraId="62360916" w14:textId="77777777" w:rsidR="00060083" w:rsidRPr="00333B51" w:rsidRDefault="00060083" w:rsidP="00D31047">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14:paraId="4EAC54EA" w14:textId="77777777" w:rsidTr="007B46B8">
        <w:trPr>
          <w:trHeight w:val="1503"/>
        </w:trPr>
        <w:tc>
          <w:tcPr>
            <w:tcW w:w="1048" w:type="dxa"/>
          </w:tcPr>
          <w:p w14:paraId="1274072F" w14:textId="77777777" w:rsidR="00624FEE" w:rsidRDefault="001D7FE5" w:rsidP="00230465">
            <w:pPr>
              <w:spacing w:after="120"/>
              <w:jc w:val="both"/>
              <w:rPr>
                <w:rFonts w:asciiTheme="minorHAnsi" w:hAnsiTheme="minorHAnsi"/>
                <w:sz w:val="22"/>
                <w:szCs w:val="22"/>
              </w:rPr>
            </w:pPr>
            <w:r>
              <w:rPr>
                <w:rFonts w:asciiTheme="minorHAnsi" w:hAnsiTheme="minorHAnsi"/>
                <w:sz w:val="22"/>
                <w:szCs w:val="22"/>
              </w:rPr>
              <w:t>1</w:t>
            </w:r>
            <w:r w:rsidR="005E4CAD">
              <w:rPr>
                <w:rFonts w:asciiTheme="minorHAnsi" w:hAnsiTheme="minorHAnsi"/>
                <w:sz w:val="22"/>
                <w:szCs w:val="22"/>
              </w:rPr>
              <w:t>0</w:t>
            </w:r>
            <w:r w:rsidR="00385659">
              <w:rPr>
                <w:rFonts w:asciiTheme="minorHAnsi" w:hAnsiTheme="minorHAnsi"/>
                <w:sz w:val="22"/>
                <w:szCs w:val="22"/>
              </w:rPr>
              <w:t>.</w:t>
            </w:r>
          </w:p>
        </w:tc>
        <w:tc>
          <w:tcPr>
            <w:tcW w:w="4358" w:type="dxa"/>
          </w:tcPr>
          <w:p w14:paraId="08445FE2"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14:paraId="421F115B" w14:textId="77777777" w:rsidR="00EB328E" w:rsidRDefault="00EB328E" w:rsidP="00EB328E">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3CE9A900" w14:textId="77777777" w:rsidR="00230465" w:rsidRDefault="00EB328E" w:rsidP="00EB328E">
            <w:pPr>
              <w:pStyle w:val="Odstavecseseznamem"/>
              <w:numPr>
                <w:ilvl w:val="0"/>
                <w:numId w:val="27"/>
              </w:numPr>
              <w:spacing w:after="120"/>
              <w:ind w:left="652" w:hanging="425"/>
              <w:jc w:val="both"/>
              <w:rPr>
                <w:rFonts w:asciiTheme="minorHAnsi" w:hAnsiTheme="minorHAnsi"/>
                <w:sz w:val="22"/>
                <w:szCs w:val="22"/>
              </w:rPr>
            </w:pPr>
            <w:r w:rsidRPr="00EB328E">
              <w:rPr>
                <w:rFonts w:asciiTheme="minorHAnsi" w:hAnsiTheme="minorHAnsi"/>
                <w:b/>
                <w:sz w:val="22"/>
                <w:szCs w:val="22"/>
              </w:rPr>
              <w:t>7 04 01</w:t>
            </w:r>
            <w:r w:rsidRPr="00EB328E">
              <w:rPr>
                <w:rFonts w:asciiTheme="minorHAnsi" w:hAnsiTheme="minorHAnsi"/>
                <w:sz w:val="22"/>
                <w:szCs w:val="22"/>
              </w:rPr>
              <w:t xml:space="preserve"> – Počet  zařízení a služeb pro řízení dopravy</w:t>
            </w:r>
            <w:r>
              <w:rPr>
                <w:rFonts w:asciiTheme="minorHAnsi" w:hAnsiTheme="minorHAnsi"/>
                <w:sz w:val="22"/>
                <w:szCs w:val="22"/>
              </w:rPr>
              <w:t>.</w:t>
            </w:r>
          </w:p>
          <w:p w14:paraId="6B052FC7" w14:textId="77777777" w:rsidR="00523A0C" w:rsidRPr="00523A0C" w:rsidRDefault="005341B6" w:rsidP="00F47ABA">
            <w:pPr>
              <w:jc w:val="both"/>
              <w:rPr>
                <w:rFonts w:asciiTheme="minorHAnsi" w:hAnsiTheme="minorHAnsi"/>
                <w:sz w:val="22"/>
                <w:szCs w:val="22"/>
              </w:rPr>
            </w:pPr>
            <w:r>
              <w:rPr>
                <w:rFonts w:asciiTheme="minorHAnsi" w:hAnsiTheme="minorHAnsi"/>
                <w:sz w:val="22"/>
                <w:szCs w:val="22"/>
              </w:rPr>
              <w:t>Pro příjemce jsou závazné pouze indikátory uvedené v Rozhodnutí.</w:t>
            </w:r>
          </w:p>
        </w:tc>
        <w:tc>
          <w:tcPr>
            <w:tcW w:w="1682" w:type="dxa"/>
          </w:tcPr>
          <w:p w14:paraId="4106C9C6" w14:textId="77777777" w:rsidR="00624FEE" w:rsidRPr="00C058A0" w:rsidDel="0070569B" w:rsidRDefault="000C56B5"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3C777ABC" w14:textId="77777777" w:rsidR="00624FEE" w:rsidRPr="00811976" w:rsidRDefault="00230465" w:rsidP="00230465">
            <w:pPr>
              <w:spacing w:after="120"/>
              <w:ind w:right="-2"/>
              <w:jc w:val="both"/>
            </w:pPr>
            <w:r w:rsidRPr="00811976">
              <w:rPr>
                <w:rFonts w:asciiTheme="minorHAnsi" w:hAnsiTheme="minorHAnsi"/>
                <w:snapToGrid w:val="0"/>
                <w:sz w:val="22"/>
                <w:szCs w:val="22"/>
              </w:rPr>
              <w:t>V případě neudržení cílové hodnoty indikátoru</w:t>
            </w:r>
            <w:r w:rsidR="00A44883" w:rsidRPr="00811976">
              <w:rPr>
                <w:rFonts w:asciiTheme="minorHAnsi" w:hAnsiTheme="minorHAnsi"/>
                <w:snapToGrid w:val="0"/>
                <w:sz w:val="22"/>
                <w:szCs w:val="22"/>
              </w:rPr>
              <w:t xml:space="preserve"> I. na 100 % bude vrácena celková částka vyplacené dotace.</w:t>
            </w:r>
          </w:p>
        </w:tc>
      </w:tr>
      <w:tr w:rsidR="00060083" w14:paraId="6540046E" w14:textId="77777777" w:rsidTr="00060083">
        <w:trPr>
          <w:trHeight w:val="720"/>
        </w:trPr>
        <w:tc>
          <w:tcPr>
            <w:tcW w:w="1048" w:type="dxa"/>
          </w:tcPr>
          <w:p w14:paraId="44426DF3" w14:textId="77777777" w:rsidR="00060083" w:rsidRPr="00DF6F9B" w:rsidRDefault="00060083" w:rsidP="001D7FE5">
            <w:pPr>
              <w:spacing w:after="120"/>
              <w:jc w:val="both"/>
              <w:rPr>
                <w:rFonts w:asciiTheme="minorHAnsi" w:hAnsiTheme="minorHAnsi"/>
                <w:sz w:val="22"/>
                <w:szCs w:val="22"/>
              </w:rPr>
            </w:pPr>
            <w:r w:rsidRPr="00DF6F9B">
              <w:rPr>
                <w:rFonts w:asciiTheme="minorHAnsi" w:hAnsiTheme="minorHAnsi"/>
                <w:sz w:val="22"/>
                <w:szCs w:val="22"/>
              </w:rPr>
              <w:lastRenderedPageBreak/>
              <w:t>1</w:t>
            </w:r>
            <w:r w:rsidR="005E4CAD">
              <w:rPr>
                <w:rFonts w:asciiTheme="minorHAnsi" w:hAnsiTheme="minorHAnsi"/>
                <w:sz w:val="22"/>
                <w:szCs w:val="22"/>
              </w:rPr>
              <w:t>1</w:t>
            </w:r>
            <w:r w:rsidRPr="00DF6F9B">
              <w:rPr>
                <w:rFonts w:asciiTheme="minorHAnsi" w:hAnsiTheme="minorHAnsi"/>
                <w:sz w:val="22"/>
                <w:szCs w:val="22"/>
              </w:rPr>
              <w:t>.</w:t>
            </w:r>
          </w:p>
        </w:tc>
        <w:tc>
          <w:tcPr>
            <w:tcW w:w="4358" w:type="dxa"/>
          </w:tcPr>
          <w:p w14:paraId="4380CE0E" w14:textId="77777777" w:rsidR="00060083" w:rsidRPr="00DF6F9B" w:rsidRDefault="00060083" w:rsidP="00D31047">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682" w:type="dxa"/>
          </w:tcPr>
          <w:p w14:paraId="3F6DD391" w14:textId="4BE888DF" w:rsidR="00060083" w:rsidRPr="00DF6F9B" w:rsidRDefault="00060083" w:rsidP="008A4D67">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725289">
              <w:rPr>
                <w:rFonts w:asciiTheme="minorHAnsi" w:hAnsiTheme="minorHAnsi"/>
                <w:sz w:val="22"/>
                <w:szCs w:val="22"/>
              </w:rPr>
              <w:t> </w:t>
            </w:r>
            <w:r>
              <w:rPr>
                <w:rFonts w:asciiTheme="minorHAnsi" w:hAnsiTheme="minorHAnsi"/>
                <w:sz w:val="22"/>
                <w:szCs w:val="22"/>
              </w:rPr>
              <w:t>14f z</w:t>
            </w:r>
            <w:r w:rsidR="008A4D67">
              <w:rPr>
                <w:rFonts w:asciiTheme="minorHAnsi" w:hAnsiTheme="minorHAnsi"/>
                <w:sz w:val="22"/>
                <w:szCs w:val="22"/>
              </w:rPr>
              <w:t>ákona č</w:t>
            </w:r>
            <w:r>
              <w:rPr>
                <w:rFonts w:asciiTheme="minorHAnsi" w:hAnsiTheme="minorHAnsi"/>
                <w:sz w:val="22"/>
                <w:szCs w:val="22"/>
              </w:rPr>
              <w:t>. </w:t>
            </w:r>
            <w:r w:rsidRPr="00DF6F9B">
              <w:rPr>
                <w:rFonts w:asciiTheme="minorHAnsi" w:hAnsiTheme="minorHAnsi"/>
                <w:sz w:val="22"/>
                <w:szCs w:val="22"/>
              </w:rPr>
              <w:t>218/2000 Sb., o rozpočtových pravidlech.</w:t>
            </w:r>
          </w:p>
        </w:tc>
        <w:tc>
          <w:tcPr>
            <w:tcW w:w="2198" w:type="dxa"/>
          </w:tcPr>
          <w:p w14:paraId="735A2B67" w14:textId="77777777" w:rsidR="00060083" w:rsidRPr="00DF6F9B" w:rsidRDefault="00060083" w:rsidP="00D31047">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14:paraId="4CF0D3AC" w14:textId="77777777" w:rsidTr="000913C6">
        <w:trPr>
          <w:trHeight w:val="720"/>
        </w:trPr>
        <w:tc>
          <w:tcPr>
            <w:tcW w:w="1048" w:type="dxa"/>
            <w:vMerge w:val="restart"/>
          </w:tcPr>
          <w:p w14:paraId="63F6CD18" w14:textId="77777777" w:rsidR="00B331BD" w:rsidRPr="00794895" w:rsidRDefault="00B331BD" w:rsidP="00230465">
            <w:pPr>
              <w:spacing w:after="120"/>
              <w:jc w:val="both"/>
              <w:rPr>
                <w:rFonts w:asciiTheme="minorHAnsi" w:hAnsiTheme="minorHAnsi"/>
                <w:sz w:val="22"/>
                <w:szCs w:val="22"/>
              </w:rPr>
            </w:pPr>
            <w:r>
              <w:rPr>
                <w:rFonts w:asciiTheme="minorHAnsi" w:hAnsiTheme="minorHAnsi"/>
                <w:sz w:val="22"/>
                <w:szCs w:val="22"/>
              </w:rPr>
              <w:t>1</w:t>
            </w:r>
            <w:r w:rsidR="005E4CAD">
              <w:rPr>
                <w:rFonts w:asciiTheme="minorHAnsi" w:hAnsiTheme="minorHAnsi"/>
                <w:sz w:val="22"/>
                <w:szCs w:val="22"/>
              </w:rPr>
              <w:t>2</w:t>
            </w:r>
            <w:r>
              <w:rPr>
                <w:rFonts w:asciiTheme="minorHAnsi" w:hAnsiTheme="minorHAnsi"/>
                <w:sz w:val="22"/>
                <w:szCs w:val="22"/>
              </w:rPr>
              <w:t>.</w:t>
            </w:r>
          </w:p>
          <w:p w14:paraId="0E270975" w14:textId="77777777" w:rsidR="00B331BD" w:rsidRPr="00794895" w:rsidRDefault="00B331BD" w:rsidP="00230465">
            <w:pPr>
              <w:spacing w:after="120"/>
              <w:jc w:val="both"/>
              <w:rPr>
                <w:rFonts w:asciiTheme="minorHAnsi" w:hAnsiTheme="minorHAnsi"/>
                <w:sz w:val="22"/>
                <w:szCs w:val="22"/>
              </w:rPr>
            </w:pPr>
          </w:p>
        </w:tc>
        <w:tc>
          <w:tcPr>
            <w:tcW w:w="4358" w:type="dxa"/>
          </w:tcPr>
          <w:p w14:paraId="0AA28B06" w14:textId="77777777" w:rsidR="00B331BD" w:rsidRPr="00043584" w:rsidRDefault="00B331BD" w:rsidP="008A4D6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682" w:type="dxa"/>
          </w:tcPr>
          <w:p w14:paraId="18BC1D87" w14:textId="77777777" w:rsidR="00B331BD" w:rsidRPr="00117CEC" w:rsidRDefault="00B331BD" w:rsidP="00230465">
            <w:pPr>
              <w:spacing w:after="120"/>
              <w:jc w:val="both"/>
            </w:pPr>
          </w:p>
        </w:tc>
        <w:tc>
          <w:tcPr>
            <w:tcW w:w="2198" w:type="dxa"/>
          </w:tcPr>
          <w:p w14:paraId="03C58E4D" w14:textId="77777777" w:rsidR="00B331BD" w:rsidRPr="001B112F" w:rsidRDefault="00B331BD" w:rsidP="00230465">
            <w:pPr>
              <w:widowControl w:val="0"/>
              <w:spacing w:after="120"/>
              <w:jc w:val="both"/>
              <w:rPr>
                <w:snapToGrid w:val="0"/>
              </w:rPr>
            </w:pPr>
          </w:p>
        </w:tc>
      </w:tr>
      <w:tr w:rsidR="00B331BD" w14:paraId="37F4F331" w14:textId="77777777" w:rsidTr="00003320">
        <w:trPr>
          <w:trHeight w:val="416"/>
        </w:trPr>
        <w:tc>
          <w:tcPr>
            <w:tcW w:w="1048" w:type="dxa"/>
            <w:vMerge/>
          </w:tcPr>
          <w:p w14:paraId="4DF55410" w14:textId="77777777" w:rsidR="00B331BD" w:rsidRDefault="00B331BD" w:rsidP="00230465">
            <w:pPr>
              <w:spacing w:after="120"/>
              <w:jc w:val="both"/>
              <w:rPr>
                <w:rFonts w:asciiTheme="minorHAnsi" w:hAnsiTheme="minorHAnsi"/>
                <w:sz w:val="22"/>
                <w:szCs w:val="22"/>
              </w:rPr>
            </w:pPr>
          </w:p>
        </w:tc>
        <w:tc>
          <w:tcPr>
            <w:tcW w:w="4358" w:type="dxa"/>
          </w:tcPr>
          <w:p w14:paraId="57A6B6D6" w14:textId="77777777" w:rsidR="00B331BD" w:rsidRPr="00B331BD" w:rsidRDefault="00B331BD" w:rsidP="00230465">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682" w:type="dxa"/>
          </w:tcPr>
          <w:p w14:paraId="31C12575" w14:textId="77777777" w:rsidR="00B331BD" w:rsidRPr="00C058A0" w:rsidRDefault="00B331BD"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198" w:type="dxa"/>
          </w:tcPr>
          <w:p w14:paraId="59C6BAB1" w14:textId="77777777" w:rsidR="00552781" w:rsidRDefault="006A51D3"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r>
      <w:tr w:rsidR="00B331BD" w14:paraId="11E05727" w14:textId="77777777" w:rsidTr="000913C6">
        <w:trPr>
          <w:trHeight w:val="1174"/>
        </w:trPr>
        <w:tc>
          <w:tcPr>
            <w:tcW w:w="1048" w:type="dxa"/>
            <w:vMerge/>
          </w:tcPr>
          <w:p w14:paraId="4B225EF0" w14:textId="77777777" w:rsidR="00B331BD" w:rsidRDefault="00B331BD" w:rsidP="00230465">
            <w:pPr>
              <w:spacing w:after="120"/>
              <w:jc w:val="both"/>
              <w:rPr>
                <w:rFonts w:asciiTheme="minorHAnsi" w:hAnsiTheme="minorHAnsi"/>
                <w:sz w:val="22"/>
                <w:szCs w:val="22"/>
              </w:rPr>
            </w:pPr>
          </w:p>
        </w:tc>
        <w:tc>
          <w:tcPr>
            <w:tcW w:w="4358" w:type="dxa"/>
          </w:tcPr>
          <w:p w14:paraId="00A1099D" w14:textId="77777777" w:rsidR="00DE695E" w:rsidRDefault="00060083" w:rsidP="00230465">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dotace z</w:t>
            </w:r>
            <w:r w:rsidR="00B331BD" w:rsidRPr="00B331BD">
              <w:rPr>
                <w:rFonts w:asciiTheme="minorHAnsi" w:hAnsiTheme="minorHAnsi" w:cstheme="minorHAnsi"/>
                <w:sz w:val="22"/>
                <w:szCs w:val="22"/>
                <w:lang w:eastAsia="ar-SA"/>
              </w:rPr>
              <w:t>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0231F7">
              <w:rPr>
                <w:rFonts w:asciiTheme="minorHAnsi" w:hAnsiTheme="minorHAnsi" w:cstheme="minorHAnsi"/>
                <w:sz w:val="22"/>
                <w:szCs w:val="22"/>
                <w:lang w:eastAsia="ar-SA"/>
              </w:rPr>
              <w:t>, s výjimkou zástavního práva k zajištění úvěru na financování projektu rám</w:t>
            </w:r>
            <w:r w:rsidR="00622D7D">
              <w:rPr>
                <w:rFonts w:asciiTheme="minorHAnsi" w:hAnsiTheme="minorHAnsi" w:cstheme="minorHAnsi"/>
                <w:sz w:val="22"/>
                <w:szCs w:val="22"/>
                <w:lang w:eastAsia="ar-SA"/>
              </w:rPr>
              <w:t>c</w:t>
            </w:r>
            <w:r w:rsidR="000231F7">
              <w:rPr>
                <w:rFonts w:asciiTheme="minorHAnsi" w:hAnsiTheme="minorHAnsi" w:cstheme="minorHAnsi"/>
                <w:sz w:val="22"/>
                <w:szCs w:val="22"/>
                <w:lang w:eastAsia="ar-SA"/>
              </w:rPr>
              <w:t>ově identifikovaného v části II, v bodu 1</w:t>
            </w:r>
            <w:r w:rsidR="00BB60B0">
              <w:rPr>
                <w:rFonts w:asciiTheme="minorHAnsi" w:hAnsiTheme="minorHAnsi" w:cstheme="minorHAnsi"/>
                <w:sz w:val="22"/>
                <w:szCs w:val="22"/>
                <w:lang w:eastAsia="ar-SA"/>
              </w:rPr>
              <w:t>,</w:t>
            </w:r>
          </w:p>
          <w:p w14:paraId="3CFA7924" w14:textId="77777777" w:rsidR="00DE695E"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14:paraId="70064141" w14:textId="77777777" w:rsidR="00B331BD" w:rsidRPr="00117CEC"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682" w:type="dxa"/>
          </w:tcPr>
          <w:p w14:paraId="3B02447D"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610A3C36" w14:textId="77777777" w:rsidR="00991DD1" w:rsidRDefault="00991DD1"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0231F7">
              <w:rPr>
                <w:rFonts w:asciiTheme="minorHAnsi" w:hAnsiTheme="minorHAnsi"/>
                <w:snapToGrid w:val="0"/>
                <w:sz w:val="22"/>
                <w:szCs w:val="22"/>
              </w:rPr>
              <w:t>na pořízení</w:t>
            </w:r>
            <w:r>
              <w:rPr>
                <w:rFonts w:asciiTheme="minorHAnsi" w:hAnsiTheme="minorHAnsi"/>
                <w:snapToGrid w:val="0"/>
                <w:sz w:val="22"/>
                <w:szCs w:val="22"/>
              </w:rPr>
              <w:t xml:space="preserve"> majetk</w:t>
            </w:r>
            <w:r w:rsidR="000231F7">
              <w:rPr>
                <w:rFonts w:asciiTheme="minorHAnsi" w:hAnsiTheme="minorHAnsi"/>
                <w:snapToGrid w:val="0"/>
                <w:sz w:val="22"/>
                <w:szCs w:val="22"/>
              </w:rPr>
              <w:t>u</w:t>
            </w:r>
            <w:r>
              <w:rPr>
                <w:rFonts w:asciiTheme="minorHAnsi" w:hAnsiTheme="minorHAnsi"/>
                <w:snapToGrid w:val="0"/>
                <w:sz w:val="22"/>
                <w:szCs w:val="22"/>
              </w:rPr>
              <w:t xml:space="preserve"> </w:t>
            </w:r>
            <w:r w:rsidR="000231F7">
              <w:rPr>
                <w:rFonts w:asciiTheme="minorHAnsi" w:hAnsiTheme="minorHAnsi"/>
                <w:snapToGrid w:val="0"/>
                <w:sz w:val="22"/>
                <w:szCs w:val="22"/>
              </w:rPr>
              <w:t>v příslušných etapách</w:t>
            </w:r>
            <w:r>
              <w:rPr>
                <w:rFonts w:asciiTheme="minorHAnsi" w:hAnsiTheme="minorHAnsi"/>
                <w:snapToGrid w:val="0"/>
                <w:sz w:val="22"/>
                <w:szCs w:val="22"/>
              </w:rPr>
              <w:t>).</w:t>
            </w:r>
          </w:p>
          <w:p w14:paraId="60B4C46C" w14:textId="77777777" w:rsidR="00DE695E" w:rsidRDefault="00DE695E" w:rsidP="00230465">
            <w:pPr>
              <w:widowControl w:val="0"/>
              <w:spacing w:after="120"/>
              <w:jc w:val="both"/>
              <w:rPr>
                <w:rFonts w:asciiTheme="minorHAnsi" w:hAnsiTheme="minorHAnsi"/>
                <w:snapToGrid w:val="0"/>
                <w:sz w:val="22"/>
                <w:szCs w:val="22"/>
              </w:rPr>
            </w:pPr>
          </w:p>
        </w:tc>
      </w:tr>
      <w:tr w:rsidR="00B331BD" w14:paraId="4B6CA4DA" w14:textId="77777777" w:rsidTr="000913C6">
        <w:trPr>
          <w:trHeight w:val="1119"/>
        </w:trPr>
        <w:tc>
          <w:tcPr>
            <w:tcW w:w="1048" w:type="dxa"/>
            <w:vMerge/>
          </w:tcPr>
          <w:p w14:paraId="667C2691" w14:textId="77777777" w:rsidR="00B331BD" w:rsidRPr="00794895" w:rsidRDefault="00B331BD" w:rsidP="00230465">
            <w:pPr>
              <w:spacing w:after="120"/>
              <w:jc w:val="both"/>
              <w:rPr>
                <w:rFonts w:asciiTheme="minorHAnsi" w:hAnsiTheme="minorHAnsi"/>
                <w:sz w:val="22"/>
                <w:szCs w:val="22"/>
              </w:rPr>
            </w:pPr>
          </w:p>
        </w:tc>
        <w:tc>
          <w:tcPr>
            <w:tcW w:w="4358" w:type="dxa"/>
          </w:tcPr>
          <w:p w14:paraId="43E079BE" w14:textId="77777777" w:rsidR="001B59BD" w:rsidRDefault="00B331BD" w:rsidP="00230465">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15AB4B89" w14:textId="77777777" w:rsidR="00B331BD" w:rsidRPr="001B59BD" w:rsidRDefault="00B331BD" w:rsidP="00230465">
            <w:pPr>
              <w:spacing w:after="120"/>
              <w:ind w:left="360"/>
              <w:jc w:val="both"/>
              <w:rPr>
                <w:rFonts w:asciiTheme="minorHAnsi" w:hAnsiTheme="minorHAnsi" w:cstheme="minorHAnsi"/>
                <w:sz w:val="22"/>
                <w:szCs w:val="22"/>
                <w:lang w:eastAsia="ar-SA"/>
              </w:rPr>
            </w:pPr>
          </w:p>
        </w:tc>
        <w:tc>
          <w:tcPr>
            <w:tcW w:w="1682" w:type="dxa"/>
          </w:tcPr>
          <w:p w14:paraId="677D949E"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98" w:type="dxa"/>
          </w:tcPr>
          <w:p w14:paraId="57BB6709" w14:textId="77777777" w:rsidR="00C11E02" w:rsidRDefault="00991DD1" w:rsidP="000231F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0231F7">
              <w:rPr>
                <w:rFonts w:asciiTheme="minorHAnsi" w:hAnsiTheme="minorHAnsi"/>
                <w:snapToGrid w:val="0"/>
                <w:sz w:val="22"/>
                <w:szCs w:val="22"/>
              </w:rPr>
              <w:t>na pořízení</w:t>
            </w:r>
            <w:r>
              <w:rPr>
                <w:rFonts w:asciiTheme="minorHAnsi" w:hAnsiTheme="minorHAnsi"/>
                <w:snapToGrid w:val="0"/>
                <w:sz w:val="22"/>
                <w:szCs w:val="22"/>
              </w:rPr>
              <w:t xml:space="preserve"> majetk</w:t>
            </w:r>
            <w:r w:rsidR="000231F7">
              <w:rPr>
                <w:rFonts w:asciiTheme="minorHAnsi" w:hAnsiTheme="minorHAnsi"/>
                <w:snapToGrid w:val="0"/>
                <w:sz w:val="22"/>
                <w:szCs w:val="22"/>
              </w:rPr>
              <w:t>u</w:t>
            </w:r>
            <w:r>
              <w:rPr>
                <w:rFonts w:asciiTheme="minorHAnsi" w:hAnsiTheme="minorHAnsi"/>
                <w:snapToGrid w:val="0"/>
                <w:sz w:val="22"/>
                <w:szCs w:val="22"/>
              </w:rPr>
              <w:t xml:space="preserve"> </w:t>
            </w:r>
            <w:r w:rsidR="000231F7">
              <w:rPr>
                <w:rFonts w:asciiTheme="minorHAnsi" w:hAnsiTheme="minorHAnsi"/>
                <w:snapToGrid w:val="0"/>
                <w:sz w:val="22"/>
                <w:szCs w:val="22"/>
              </w:rPr>
              <w:t>v příslušných etapách</w:t>
            </w:r>
            <w:r>
              <w:rPr>
                <w:rFonts w:asciiTheme="minorHAnsi" w:hAnsiTheme="minorHAnsi"/>
                <w:snapToGrid w:val="0"/>
                <w:sz w:val="22"/>
                <w:szCs w:val="22"/>
              </w:rPr>
              <w:t>).</w:t>
            </w:r>
          </w:p>
        </w:tc>
      </w:tr>
      <w:tr w:rsidR="00DB1707" w14:paraId="7C026A94" w14:textId="77777777" w:rsidTr="00A90154">
        <w:trPr>
          <w:trHeight w:val="841"/>
        </w:trPr>
        <w:tc>
          <w:tcPr>
            <w:tcW w:w="1048" w:type="dxa"/>
          </w:tcPr>
          <w:p w14:paraId="21FD1E35" w14:textId="77777777" w:rsidR="00DB1707" w:rsidRPr="00794895" w:rsidRDefault="001D7FE5" w:rsidP="00230465">
            <w:pPr>
              <w:spacing w:after="120"/>
              <w:jc w:val="both"/>
              <w:rPr>
                <w:rFonts w:asciiTheme="minorHAnsi" w:hAnsiTheme="minorHAnsi"/>
                <w:sz w:val="22"/>
                <w:szCs w:val="22"/>
              </w:rPr>
            </w:pPr>
            <w:r>
              <w:rPr>
                <w:rFonts w:asciiTheme="minorHAnsi" w:hAnsiTheme="minorHAnsi"/>
                <w:sz w:val="22"/>
                <w:szCs w:val="22"/>
              </w:rPr>
              <w:t>1</w:t>
            </w:r>
            <w:r w:rsidR="005E4CAD">
              <w:rPr>
                <w:rFonts w:asciiTheme="minorHAnsi" w:hAnsiTheme="minorHAnsi"/>
                <w:sz w:val="22"/>
                <w:szCs w:val="22"/>
              </w:rPr>
              <w:t>3</w:t>
            </w:r>
            <w:r w:rsidR="00DB1707">
              <w:rPr>
                <w:rFonts w:asciiTheme="minorHAnsi" w:hAnsiTheme="minorHAnsi"/>
                <w:sz w:val="22"/>
                <w:szCs w:val="22"/>
              </w:rPr>
              <w:t>.</w:t>
            </w:r>
          </w:p>
        </w:tc>
        <w:tc>
          <w:tcPr>
            <w:tcW w:w="4358" w:type="dxa"/>
          </w:tcPr>
          <w:p w14:paraId="067C9706" w14:textId="77777777" w:rsidR="00DB1707" w:rsidRPr="00811919" w:rsidRDefault="00DB1707" w:rsidP="00230465">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 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 rozpočtových pravidlech, ve znění pozdějších předpisů.</w:t>
            </w:r>
          </w:p>
        </w:tc>
        <w:tc>
          <w:tcPr>
            <w:tcW w:w="1682" w:type="dxa"/>
          </w:tcPr>
          <w:p w14:paraId="74BA6465" w14:textId="77777777" w:rsidR="00DB1707" w:rsidRDefault="00DB1707" w:rsidP="00230465">
            <w:pPr>
              <w:spacing w:after="120"/>
              <w:jc w:val="both"/>
            </w:pPr>
            <w:r w:rsidRPr="00C058A0">
              <w:rPr>
                <w:rFonts w:asciiTheme="minorHAnsi" w:hAnsiTheme="minorHAnsi"/>
                <w:snapToGrid w:val="0"/>
                <w:sz w:val="22"/>
                <w:szCs w:val="22"/>
              </w:rPr>
              <w:t>Není možné.</w:t>
            </w:r>
          </w:p>
        </w:tc>
        <w:tc>
          <w:tcPr>
            <w:tcW w:w="2198" w:type="dxa"/>
          </w:tcPr>
          <w:p w14:paraId="2DAA5EC5" w14:textId="26965657" w:rsidR="00DB1707" w:rsidRDefault="00DB1707" w:rsidP="00BC3980">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 xml:space="preserve">zákona č. 218/2000 Sb., o rozpočtových pravidlech </w:t>
            </w:r>
            <w:r w:rsidR="00BC3980">
              <w:rPr>
                <w:rFonts w:asciiTheme="minorHAnsi" w:hAnsiTheme="minorHAnsi"/>
                <w:snapToGrid w:val="0"/>
                <w:sz w:val="22"/>
                <w:szCs w:val="22"/>
              </w:rPr>
              <w:t xml:space="preserve">nebude </w:t>
            </w:r>
            <w:r>
              <w:rPr>
                <w:rFonts w:asciiTheme="minorHAnsi" w:hAnsiTheme="minorHAnsi"/>
                <w:snapToGrid w:val="0"/>
                <w:sz w:val="22"/>
                <w:szCs w:val="22"/>
              </w:rPr>
              <w:t>dotace vyplacena</w:t>
            </w:r>
            <w:r w:rsidR="00BC3980">
              <w:rPr>
                <w:rFonts w:asciiTheme="minorHAnsi" w:hAnsiTheme="minorHAnsi"/>
                <w:snapToGrid w:val="0"/>
                <w:sz w:val="22"/>
                <w:szCs w:val="22"/>
              </w:rPr>
              <w:t xml:space="preserve"> a v případě již proplacených peněžních prostředků </w:t>
            </w:r>
            <w:r w:rsidR="00BC3980">
              <w:rPr>
                <w:rFonts w:asciiTheme="minorHAnsi" w:hAnsiTheme="minorHAnsi"/>
                <w:snapToGrid w:val="0"/>
                <w:sz w:val="22"/>
                <w:szCs w:val="22"/>
              </w:rPr>
              <w:lastRenderedPageBreak/>
              <w:t>bude vrácena celková částka vyplacené dotace</w:t>
            </w:r>
            <w:r>
              <w:rPr>
                <w:rFonts w:asciiTheme="minorHAnsi" w:hAnsiTheme="minorHAnsi"/>
                <w:snapToGrid w:val="0"/>
                <w:sz w:val="22"/>
                <w:szCs w:val="22"/>
              </w:rPr>
              <w:t>.</w:t>
            </w:r>
          </w:p>
        </w:tc>
      </w:tr>
      <w:tr w:rsidR="00DB1707" w14:paraId="647CB7FA" w14:textId="77777777" w:rsidTr="00003320">
        <w:trPr>
          <w:trHeight w:val="85"/>
        </w:trPr>
        <w:tc>
          <w:tcPr>
            <w:tcW w:w="1048" w:type="dxa"/>
          </w:tcPr>
          <w:p w14:paraId="03BFA6C1" w14:textId="77777777" w:rsidR="00DB1707" w:rsidRDefault="001D7FE5" w:rsidP="00230465">
            <w:pPr>
              <w:spacing w:after="120"/>
              <w:jc w:val="both"/>
              <w:rPr>
                <w:rFonts w:asciiTheme="minorHAnsi" w:hAnsiTheme="minorHAnsi"/>
                <w:sz w:val="22"/>
                <w:szCs w:val="22"/>
              </w:rPr>
            </w:pPr>
            <w:r>
              <w:rPr>
                <w:rFonts w:asciiTheme="minorHAnsi" w:hAnsiTheme="minorHAnsi"/>
                <w:sz w:val="22"/>
                <w:szCs w:val="22"/>
              </w:rPr>
              <w:lastRenderedPageBreak/>
              <w:t>1</w:t>
            </w:r>
            <w:r w:rsidR="005E4CAD">
              <w:rPr>
                <w:rFonts w:asciiTheme="minorHAnsi" w:hAnsiTheme="minorHAnsi"/>
                <w:sz w:val="22"/>
                <w:szCs w:val="22"/>
              </w:rPr>
              <w:t>4</w:t>
            </w:r>
            <w:r w:rsidR="00DB1707">
              <w:rPr>
                <w:rFonts w:asciiTheme="minorHAnsi" w:hAnsiTheme="minorHAnsi"/>
                <w:sz w:val="22"/>
                <w:szCs w:val="22"/>
              </w:rPr>
              <w:t>.</w:t>
            </w:r>
          </w:p>
        </w:tc>
        <w:tc>
          <w:tcPr>
            <w:tcW w:w="4358" w:type="dxa"/>
          </w:tcPr>
          <w:p w14:paraId="6A6CFEAC" w14:textId="77777777" w:rsidR="00DB1707"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7272EE0A" w14:textId="77777777" w:rsidR="00DB1707" w:rsidRPr="00811919" w:rsidRDefault="00DB1707" w:rsidP="00710DB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710DB0">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682" w:type="dxa"/>
          </w:tcPr>
          <w:p w14:paraId="3E22E281" w14:textId="1A7ADC62" w:rsidR="00DB1707" w:rsidRPr="00117CEC" w:rsidRDefault="00DB1707" w:rsidP="008A4D6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A4D67">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5B5845DB" w14:textId="77777777" w:rsidR="00DB170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BC3980">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BC3980">
              <w:rPr>
                <w:rFonts w:asciiTheme="minorHAnsi" w:hAnsiTheme="minorHAnsi"/>
                <w:snapToGrid w:val="0"/>
                <w:sz w:val="22"/>
                <w:szCs w:val="22"/>
              </w:rPr>
              <w:t> </w:t>
            </w:r>
            <w:r w:rsidRPr="00811919">
              <w:rPr>
                <w:rFonts w:asciiTheme="minorHAnsi" w:hAnsiTheme="minorHAnsi"/>
                <w:snapToGrid w:val="0"/>
                <w:sz w:val="22"/>
                <w:szCs w:val="22"/>
              </w:rPr>
              <w:t>proplacení</w:t>
            </w:r>
            <w:r w:rsidR="00BC3980">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tc>
      </w:tr>
      <w:tr w:rsidR="00F271BA" w14:paraId="42F6BBD3" w14:textId="77777777" w:rsidTr="000913C6">
        <w:tc>
          <w:tcPr>
            <w:tcW w:w="1048" w:type="dxa"/>
          </w:tcPr>
          <w:p w14:paraId="1FAACE5C"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5E4CAD">
              <w:rPr>
                <w:rFonts w:asciiTheme="minorHAnsi" w:hAnsiTheme="minorHAnsi"/>
                <w:sz w:val="22"/>
                <w:szCs w:val="22"/>
              </w:rPr>
              <w:t>5</w:t>
            </w:r>
            <w:r w:rsidR="00215EE9">
              <w:rPr>
                <w:rFonts w:asciiTheme="minorHAnsi" w:hAnsiTheme="minorHAnsi"/>
                <w:sz w:val="22"/>
                <w:szCs w:val="22"/>
              </w:rPr>
              <w:t>.</w:t>
            </w:r>
          </w:p>
        </w:tc>
        <w:tc>
          <w:tcPr>
            <w:tcW w:w="4358" w:type="dxa"/>
          </w:tcPr>
          <w:p w14:paraId="76BB5F68" w14:textId="77777777" w:rsidR="00F271BA" w:rsidRPr="00811919" w:rsidRDefault="00F271BA" w:rsidP="00230465">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sidR="00230465">
              <w:rPr>
                <w:rFonts w:asciiTheme="minorHAnsi" w:hAnsiTheme="minorHAnsi"/>
                <w:snapToGrid w:val="0"/>
                <w:sz w:val="22"/>
                <w:szCs w:val="22"/>
              </w:rPr>
              <w:t xml:space="preserve">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682" w:type="dxa"/>
          </w:tcPr>
          <w:p w14:paraId="0D481DA2" w14:textId="644A775F" w:rsidR="00F271BA" w:rsidRPr="003F54A3" w:rsidRDefault="00B23C42" w:rsidP="008A4D67">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A4D67">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22A58547"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491E82F2" w14:textId="77777777" w:rsidTr="00A90154">
        <w:trPr>
          <w:trHeight w:val="1274"/>
        </w:trPr>
        <w:tc>
          <w:tcPr>
            <w:tcW w:w="1048" w:type="dxa"/>
          </w:tcPr>
          <w:p w14:paraId="0E906EFD"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5E4CAD">
              <w:rPr>
                <w:rFonts w:asciiTheme="minorHAnsi" w:hAnsiTheme="minorHAnsi"/>
                <w:sz w:val="22"/>
                <w:szCs w:val="22"/>
              </w:rPr>
              <w:t>6</w:t>
            </w:r>
            <w:r w:rsidR="00215EE9">
              <w:rPr>
                <w:rFonts w:asciiTheme="minorHAnsi" w:hAnsiTheme="minorHAnsi"/>
                <w:sz w:val="22"/>
                <w:szCs w:val="22"/>
              </w:rPr>
              <w:t>.</w:t>
            </w:r>
          </w:p>
        </w:tc>
        <w:tc>
          <w:tcPr>
            <w:tcW w:w="4358" w:type="dxa"/>
          </w:tcPr>
          <w:p w14:paraId="55FE9183" w14:textId="77777777" w:rsidR="00AA6706"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 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 xml:space="preserve">ajících vliv na realizaci projektu, především pak povinnost informovat o jakýchkoli kontrolách a auditech provedených v souvislosti s projektem; dále též povinnost na žádost poskytovatele dotace, </w:t>
            </w:r>
            <w:r w:rsidR="008A4D67">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 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222131DF"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lastRenderedPageBreak/>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682" w:type="dxa"/>
          </w:tcPr>
          <w:p w14:paraId="6E830556" w14:textId="77777777" w:rsidR="00F271BA" w:rsidRDefault="00C058A0" w:rsidP="00230465">
            <w:pPr>
              <w:spacing w:after="120"/>
              <w:jc w:val="both"/>
            </w:pPr>
            <w:r w:rsidRPr="00C058A0">
              <w:rPr>
                <w:rFonts w:asciiTheme="minorHAnsi" w:hAnsiTheme="minorHAnsi"/>
                <w:snapToGrid w:val="0"/>
                <w:sz w:val="22"/>
                <w:szCs w:val="22"/>
              </w:rPr>
              <w:lastRenderedPageBreak/>
              <w:t>Není možné.</w:t>
            </w:r>
          </w:p>
        </w:tc>
        <w:tc>
          <w:tcPr>
            <w:tcW w:w="2198" w:type="dxa"/>
          </w:tcPr>
          <w:p w14:paraId="33709F77"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A01A78">
              <w:rPr>
                <w:rFonts w:asciiTheme="minorHAnsi" w:hAnsiTheme="minorHAnsi"/>
                <w:snapToGrid w:val="0"/>
                <w:sz w:val="22"/>
                <w:szCs w:val="22"/>
              </w:rPr>
              <w:t xml:space="preserve">otace bude krácena o 0,2 </w:t>
            </w:r>
            <w:r w:rsidR="00F271BA" w:rsidRPr="00811919">
              <w:rPr>
                <w:rFonts w:asciiTheme="minorHAnsi" w:hAnsiTheme="minorHAnsi"/>
                <w:snapToGrid w:val="0"/>
                <w:sz w:val="22"/>
                <w:szCs w:val="22"/>
              </w:rPr>
              <w:t xml:space="preserve">% </w:t>
            </w:r>
            <w:r w:rsidR="00BC3980">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w:t>
            </w:r>
            <w:r w:rsidR="00BC398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BC3980">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xml:space="preserve">; maximálně však </w:t>
            </w:r>
            <w:r w:rsidR="00071567">
              <w:rPr>
                <w:rFonts w:asciiTheme="minorHAnsi" w:hAnsiTheme="minorHAnsi"/>
                <w:snapToGrid w:val="0"/>
                <w:sz w:val="22"/>
                <w:szCs w:val="22"/>
              </w:rPr>
              <w:br/>
            </w:r>
            <w:r w:rsidR="00F271BA" w:rsidRPr="00811919">
              <w:rPr>
                <w:rFonts w:asciiTheme="minorHAnsi" w:hAnsiTheme="minorHAnsi"/>
                <w:snapToGrid w:val="0"/>
                <w:sz w:val="22"/>
                <w:szCs w:val="22"/>
              </w:rPr>
              <w:t>o 20 000,- Kč</w:t>
            </w:r>
            <w:r w:rsidR="00CD5AC6">
              <w:rPr>
                <w:rFonts w:asciiTheme="minorHAnsi" w:hAnsiTheme="minorHAnsi"/>
                <w:snapToGrid w:val="0"/>
                <w:sz w:val="22"/>
                <w:szCs w:val="22"/>
              </w:rPr>
              <w:t>.</w:t>
            </w:r>
          </w:p>
          <w:p w14:paraId="02A26F60" w14:textId="77777777" w:rsidR="00F271BA" w:rsidRPr="00811919" w:rsidRDefault="00F271BA" w:rsidP="00230465">
            <w:pPr>
              <w:widowControl w:val="0"/>
              <w:spacing w:after="120"/>
              <w:jc w:val="both"/>
              <w:rPr>
                <w:rFonts w:asciiTheme="minorHAnsi" w:hAnsiTheme="minorHAnsi"/>
                <w:snapToGrid w:val="0"/>
                <w:sz w:val="22"/>
                <w:szCs w:val="22"/>
              </w:rPr>
            </w:pPr>
          </w:p>
          <w:p w14:paraId="2C9772DE" w14:textId="77777777" w:rsidR="00F271BA" w:rsidRPr="00811919" w:rsidRDefault="00F271BA" w:rsidP="00230465">
            <w:pPr>
              <w:spacing w:after="120"/>
              <w:jc w:val="both"/>
              <w:rPr>
                <w:rFonts w:asciiTheme="minorHAnsi" w:hAnsiTheme="minorHAnsi"/>
                <w:sz w:val="22"/>
                <w:szCs w:val="22"/>
              </w:rPr>
            </w:pPr>
          </w:p>
        </w:tc>
      </w:tr>
      <w:tr w:rsidR="00F271BA" w14:paraId="2EBA581E" w14:textId="77777777" w:rsidTr="00A90154">
        <w:trPr>
          <w:trHeight w:val="7888"/>
        </w:trPr>
        <w:tc>
          <w:tcPr>
            <w:tcW w:w="1048" w:type="dxa"/>
          </w:tcPr>
          <w:p w14:paraId="329255A8"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5E4CAD">
              <w:rPr>
                <w:rFonts w:asciiTheme="minorHAnsi" w:hAnsiTheme="minorHAnsi"/>
                <w:sz w:val="22"/>
                <w:szCs w:val="22"/>
              </w:rPr>
              <w:t>7</w:t>
            </w:r>
            <w:r w:rsidR="00215EE9">
              <w:rPr>
                <w:rFonts w:asciiTheme="minorHAnsi" w:hAnsiTheme="minorHAnsi"/>
                <w:sz w:val="22"/>
                <w:szCs w:val="22"/>
              </w:rPr>
              <w:t>.</w:t>
            </w:r>
          </w:p>
        </w:tc>
        <w:tc>
          <w:tcPr>
            <w:tcW w:w="4358" w:type="dxa"/>
          </w:tcPr>
          <w:p w14:paraId="32ECDC68" w14:textId="77777777" w:rsidR="00A43DD6"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 výdajů</w:t>
            </w:r>
            <w:r w:rsidR="00C20A02">
              <w:rPr>
                <w:rFonts w:asciiTheme="minorHAnsi" w:hAnsiTheme="minorHAnsi"/>
                <w:sz w:val="22"/>
                <w:szCs w:val="22"/>
              </w:rPr>
              <w:t>.</w:t>
            </w:r>
          </w:p>
          <w:p w14:paraId="43D05B78" w14:textId="77777777" w:rsidR="00F271BA" w:rsidRPr="00811919"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2B51F4B2" w14:textId="77777777" w:rsidR="00F271BA" w:rsidRPr="00811919" w:rsidRDefault="003E0392" w:rsidP="00230465">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02250BF0"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62479D4C"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706A65C5" w14:textId="77777777" w:rsidR="00F271BA" w:rsidRPr="00811919" w:rsidRDefault="000A6D2E" w:rsidP="00230465">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682" w:type="dxa"/>
          </w:tcPr>
          <w:p w14:paraId="3CCF1C65" w14:textId="49892916" w:rsidR="00F271BA" w:rsidRDefault="003E0392" w:rsidP="008A4D67">
            <w:pPr>
              <w:spacing w:after="120"/>
              <w:jc w:val="both"/>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A4D67">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198" w:type="dxa"/>
          </w:tcPr>
          <w:p w14:paraId="708122D5" w14:textId="77777777" w:rsidR="00F271BA" w:rsidRPr="00811919" w:rsidRDefault="00057432"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xml:space="preserve">% schválené výše dotace k proplacení; maximálně však </w:t>
            </w:r>
            <w:r w:rsidR="00003320">
              <w:rPr>
                <w:rFonts w:asciiTheme="minorHAnsi" w:hAnsiTheme="minorHAnsi"/>
                <w:snapToGrid w:val="0"/>
                <w:sz w:val="22"/>
                <w:szCs w:val="22"/>
              </w:rPr>
              <w:t>o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252244E9" w14:textId="77777777" w:rsidR="00F271BA" w:rsidRPr="00811919" w:rsidRDefault="00F271BA" w:rsidP="00230465">
            <w:pPr>
              <w:widowControl w:val="0"/>
              <w:spacing w:after="120"/>
              <w:jc w:val="both"/>
              <w:rPr>
                <w:rFonts w:asciiTheme="minorHAnsi" w:hAnsiTheme="minorHAnsi"/>
                <w:sz w:val="22"/>
                <w:szCs w:val="22"/>
              </w:rPr>
            </w:pPr>
          </w:p>
        </w:tc>
      </w:tr>
      <w:tr w:rsidR="00F271BA" w14:paraId="442FA84B" w14:textId="77777777" w:rsidTr="000913C6">
        <w:tc>
          <w:tcPr>
            <w:tcW w:w="1048" w:type="dxa"/>
          </w:tcPr>
          <w:p w14:paraId="3DD33697"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5E4CAD">
              <w:rPr>
                <w:rFonts w:asciiTheme="minorHAnsi" w:hAnsiTheme="minorHAnsi"/>
                <w:sz w:val="22"/>
                <w:szCs w:val="22"/>
              </w:rPr>
              <w:t>8</w:t>
            </w:r>
            <w:r w:rsidR="00215EE9">
              <w:rPr>
                <w:rFonts w:asciiTheme="minorHAnsi" w:hAnsiTheme="minorHAnsi"/>
                <w:sz w:val="22"/>
                <w:szCs w:val="22"/>
              </w:rPr>
              <w:t>.</w:t>
            </w:r>
          </w:p>
        </w:tc>
        <w:tc>
          <w:tcPr>
            <w:tcW w:w="4358" w:type="dxa"/>
          </w:tcPr>
          <w:p w14:paraId="6AE20177"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682" w:type="dxa"/>
          </w:tcPr>
          <w:p w14:paraId="7B5F1E6C" w14:textId="77777777" w:rsidR="00F271BA" w:rsidRDefault="00BB4D83" w:rsidP="00230465">
            <w:pPr>
              <w:spacing w:after="120"/>
              <w:jc w:val="both"/>
            </w:pPr>
            <w:r w:rsidRPr="00BB4D83">
              <w:rPr>
                <w:rFonts w:asciiTheme="minorHAnsi" w:hAnsiTheme="minorHAnsi"/>
                <w:sz w:val="22"/>
                <w:szCs w:val="22"/>
              </w:rPr>
              <w:t>Není možné</w:t>
            </w:r>
            <w:r>
              <w:t>.</w:t>
            </w:r>
          </w:p>
        </w:tc>
        <w:tc>
          <w:tcPr>
            <w:tcW w:w="2198" w:type="dxa"/>
          </w:tcPr>
          <w:p w14:paraId="0B1F2088" w14:textId="77777777" w:rsidR="00F271BA" w:rsidRPr="00811919" w:rsidRDefault="0075084A" w:rsidP="00230465">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7B46B8">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4522E3D7" w14:textId="77777777" w:rsidTr="00AA4D46">
        <w:trPr>
          <w:trHeight w:val="75"/>
        </w:trPr>
        <w:tc>
          <w:tcPr>
            <w:tcW w:w="1048" w:type="dxa"/>
            <w:vMerge w:val="restart"/>
          </w:tcPr>
          <w:p w14:paraId="7358297F" w14:textId="77777777" w:rsidR="00DB1707" w:rsidRDefault="005E4CAD" w:rsidP="00230465">
            <w:pPr>
              <w:spacing w:after="120"/>
              <w:jc w:val="both"/>
              <w:rPr>
                <w:rFonts w:asciiTheme="minorHAnsi" w:hAnsiTheme="minorHAnsi"/>
                <w:sz w:val="22"/>
                <w:szCs w:val="22"/>
              </w:rPr>
            </w:pPr>
            <w:r>
              <w:rPr>
                <w:rFonts w:asciiTheme="minorHAnsi" w:hAnsiTheme="minorHAnsi"/>
                <w:sz w:val="22"/>
                <w:szCs w:val="22"/>
              </w:rPr>
              <w:lastRenderedPageBreak/>
              <w:t>19</w:t>
            </w:r>
            <w:r w:rsidR="00DB1707">
              <w:rPr>
                <w:rFonts w:asciiTheme="minorHAnsi" w:hAnsiTheme="minorHAnsi"/>
                <w:sz w:val="22"/>
                <w:szCs w:val="22"/>
              </w:rPr>
              <w:t>.</w:t>
            </w:r>
          </w:p>
        </w:tc>
        <w:tc>
          <w:tcPr>
            <w:tcW w:w="4358" w:type="dxa"/>
          </w:tcPr>
          <w:p w14:paraId="183CEEB1" w14:textId="77777777" w:rsidR="00DB1707" w:rsidRPr="00811919" w:rsidDel="00717CC7" w:rsidRDefault="00DB1707" w:rsidP="00230465">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682" w:type="dxa"/>
          </w:tcPr>
          <w:p w14:paraId="749DB206" w14:textId="77777777" w:rsidR="00DB1707" w:rsidRPr="00BB4D83" w:rsidDel="00717CC7" w:rsidRDefault="00DB1707" w:rsidP="00230465">
            <w:pPr>
              <w:spacing w:after="120"/>
              <w:jc w:val="both"/>
              <w:rPr>
                <w:rFonts w:asciiTheme="minorHAnsi" w:hAnsiTheme="minorHAnsi"/>
                <w:sz w:val="22"/>
                <w:szCs w:val="22"/>
              </w:rPr>
            </w:pPr>
          </w:p>
        </w:tc>
        <w:tc>
          <w:tcPr>
            <w:tcW w:w="2198" w:type="dxa"/>
          </w:tcPr>
          <w:p w14:paraId="60C37315" w14:textId="77777777" w:rsidR="00DB1707" w:rsidDel="00717CC7" w:rsidRDefault="00DB1707" w:rsidP="00230465">
            <w:pPr>
              <w:widowControl w:val="0"/>
              <w:spacing w:after="120"/>
              <w:jc w:val="both"/>
              <w:rPr>
                <w:rFonts w:asciiTheme="minorHAnsi" w:hAnsiTheme="minorHAnsi"/>
                <w:snapToGrid w:val="0"/>
                <w:sz w:val="22"/>
                <w:szCs w:val="22"/>
              </w:rPr>
            </w:pPr>
          </w:p>
        </w:tc>
      </w:tr>
      <w:tr w:rsidR="00DB1707" w14:paraId="36E0A5EA" w14:textId="77777777" w:rsidTr="00DB1707">
        <w:trPr>
          <w:trHeight w:val="1542"/>
        </w:trPr>
        <w:tc>
          <w:tcPr>
            <w:tcW w:w="1048" w:type="dxa"/>
            <w:vMerge/>
          </w:tcPr>
          <w:p w14:paraId="668B8891" w14:textId="77777777" w:rsidR="00DB1707" w:rsidRDefault="00DB1707" w:rsidP="00230465">
            <w:pPr>
              <w:spacing w:after="120"/>
              <w:jc w:val="both"/>
              <w:rPr>
                <w:rFonts w:asciiTheme="minorHAnsi" w:hAnsiTheme="minorHAnsi"/>
                <w:sz w:val="22"/>
                <w:szCs w:val="22"/>
              </w:rPr>
            </w:pPr>
          </w:p>
        </w:tc>
        <w:tc>
          <w:tcPr>
            <w:tcW w:w="4358" w:type="dxa"/>
          </w:tcPr>
          <w:p w14:paraId="12031E3C" w14:textId="77777777" w:rsidR="00DB1707" w:rsidRDefault="00DB1707" w:rsidP="00230465">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1CABAB6E" w14:textId="77777777" w:rsidR="00DB1707" w:rsidRDefault="00DB1707" w:rsidP="00230465">
            <w:pPr>
              <w:widowControl w:val="0"/>
              <w:spacing w:after="120"/>
              <w:ind w:left="720"/>
              <w:jc w:val="both"/>
              <w:rPr>
                <w:rFonts w:asciiTheme="minorHAnsi" w:hAnsiTheme="minorHAnsi"/>
                <w:snapToGrid w:val="0"/>
                <w:sz w:val="22"/>
                <w:szCs w:val="22"/>
              </w:rPr>
            </w:pPr>
          </w:p>
          <w:p w14:paraId="00DC6751" w14:textId="77777777" w:rsidR="00DB1707" w:rsidRDefault="00DB1707" w:rsidP="00230465">
            <w:pPr>
              <w:widowControl w:val="0"/>
              <w:spacing w:after="120"/>
              <w:jc w:val="both"/>
              <w:rPr>
                <w:rFonts w:asciiTheme="minorHAnsi" w:hAnsiTheme="minorHAnsi"/>
                <w:snapToGrid w:val="0"/>
                <w:sz w:val="22"/>
                <w:szCs w:val="22"/>
              </w:rPr>
            </w:pPr>
          </w:p>
          <w:p w14:paraId="2274456D" w14:textId="77777777" w:rsidR="00DB1707" w:rsidRDefault="00DB1707" w:rsidP="00230465">
            <w:pPr>
              <w:widowControl w:val="0"/>
              <w:spacing w:after="120"/>
              <w:jc w:val="both"/>
              <w:rPr>
                <w:rFonts w:asciiTheme="minorHAnsi" w:hAnsiTheme="minorHAnsi"/>
                <w:snapToGrid w:val="0"/>
                <w:sz w:val="22"/>
                <w:szCs w:val="22"/>
              </w:rPr>
            </w:pPr>
          </w:p>
          <w:p w14:paraId="61982683" w14:textId="77777777" w:rsidR="00DB1707" w:rsidRPr="00A77351"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w:t>
            </w:r>
            <w:r w:rsidR="00CC35A2">
              <w:rPr>
                <w:rFonts w:asciiTheme="minorHAnsi" w:hAnsiTheme="minorHAnsi"/>
                <w:snapToGrid w:val="0"/>
                <w:sz w:val="22"/>
                <w:szCs w:val="22"/>
              </w:rPr>
              <w:t>tněna sankce za nejzávažnější z </w:t>
            </w:r>
            <w:r>
              <w:rPr>
                <w:rFonts w:asciiTheme="minorHAnsi" w:hAnsiTheme="minorHAnsi"/>
                <w:snapToGrid w:val="0"/>
                <w:sz w:val="22"/>
                <w:szCs w:val="22"/>
              </w:rPr>
              <w:t>pochybení.</w:t>
            </w:r>
          </w:p>
        </w:tc>
        <w:tc>
          <w:tcPr>
            <w:tcW w:w="1682" w:type="dxa"/>
          </w:tcPr>
          <w:p w14:paraId="250A529C" w14:textId="7FC73FEC" w:rsidR="00DB1707" w:rsidRPr="00117CEC" w:rsidRDefault="00DB1707" w:rsidP="008A4D6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725289">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A4D67">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98" w:type="dxa"/>
          </w:tcPr>
          <w:p w14:paraId="180FF2C1" w14:textId="77777777" w:rsidR="00DB1707" w:rsidDel="00717CC7" w:rsidRDefault="00DB1707" w:rsidP="008A4D6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0,1 – 1,</w:t>
            </w:r>
            <w:r w:rsidR="008A4D67">
              <w:rPr>
                <w:rFonts w:asciiTheme="minorHAnsi" w:hAnsiTheme="minorHAnsi"/>
                <w:snapToGrid w:val="0"/>
                <w:sz w:val="22"/>
                <w:szCs w:val="22"/>
              </w:rPr>
              <w:t>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bl>
    <w:p w14:paraId="6349C6A4" w14:textId="77777777" w:rsidR="00F271BA" w:rsidRPr="000627F8" w:rsidRDefault="00F271BA" w:rsidP="000627F8">
      <w:pPr>
        <w:widowControl w:val="0"/>
        <w:spacing w:after="120"/>
        <w:ind w:right="-2"/>
        <w:jc w:val="both"/>
        <w:rPr>
          <w:snapToGrid w:val="0"/>
        </w:rPr>
      </w:pPr>
    </w:p>
    <w:p w14:paraId="20566A1B" w14:textId="77777777" w:rsidR="00F502B3" w:rsidRDefault="00125821" w:rsidP="000A2B45">
      <w:pPr>
        <w:pStyle w:val="Zkladntext"/>
        <w:numPr>
          <w:ilvl w:val="0"/>
          <w:numId w:val="28"/>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2E315032" w14:textId="77777777" w:rsidR="0070094A" w:rsidRPr="007B3553" w:rsidRDefault="007B3553" w:rsidP="000A2B45">
      <w:pPr>
        <w:pStyle w:val="Prosttext"/>
        <w:numPr>
          <w:ilvl w:val="0"/>
          <w:numId w:val="28"/>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8014A0">
        <w:rPr>
          <w:rFonts w:asciiTheme="minorHAnsi" w:hAnsiTheme="minorHAnsi"/>
          <w:sz w:val="24"/>
        </w:rPr>
        <w:t>nebo ZZVZ nebo</w:t>
      </w:r>
      <w:r w:rsidR="008014A0"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8014A0">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0231F7">
        <w:rPr>
          <w:rFonts w:asciiTheme="minorHAnsi" w:hAnsiTheme="minorHAnsi"/>
          <w:sz w:val="24"/>
        </w:rPr>
        <w:t>p</w:t>
      </w:r>
      <w:r w:rsidR="0070094A" w:rsidRPr="007B3553">
        <w:rPr>
          <w:rFonts w:asciiTheme="minorHAnsi" w:hAnsiTheme="minorHAnsi"/>
          <w:sz w:val="24"/>
        </w:rPr>
        <w:t>ravidlech pro žadatele a příjemce.</w:t>
      </w:r>
    </w:p>
    <w:p w14:paraId="34DE6575" w14:textId="77777777" w:rsidR="002A1163" w:rsidRPr="0070094A" w:rsidRDefault="002A1163" w:rsidP="0070094A">
      <w:pPr>
        <w:pStyle w:val="Prosttext"/>
        <w:ind w:left="720"/>
        <w:jc w:val="both"/>
        <w:rPr>
          <w:rFonts w:asciiTheme="minorHAnsi" w:hAnsiTheme="minorHAnsi"/>
          <w:sz w:val="24"/>
        </w:rPr>
      </w:pPr>
    </w:p>
    <w:p w14:paraId="52E7046E"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8014A0">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03A1E261" w14:textId="77777777" w:rsidR="002A1163" w:rsidRDefault="002A1163" w:rsidP="00255B26">
      <w:pPr>
        <w:pStyle w:val="Prosttext"/>
        <w:ind w:left="708"/>
        <w:jc w:val="both"/>
        <w:rPr>
          <w:rFonts w:asciiTheme="minorHAnsi" w:hAnsiTheme="minorHAnsi"/>
          <w:sz w:val="24"/>
        </w:rPr>
      </w:pPr>
    </w:p>
    <w:p w14:paraId="747664B9"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7D0303F7" w14:textId="77777777" w:rsidR="00A67442" w:rsidRPr="00717FDE" w:rsidRDefault="00A67442" w:rsidP="00F579B1">
      <w:pPr>
        <w:widowControl w:val="0"/>
        <w:jc w:val="both"/>
        <w:rPr>
          <w:rFonts w:ascii="Arial" w:hAnsi="Arial"/>
        </w:rPr>
      </w:pPr>
    </w:p>
    <w:p w14:paraId="77BC172F"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05D25B0B"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71FB56F0" w14:textId="6BADE739"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406FB3">
        <w:rPr>
          <w:rFonts w:asciiTheme="minorHAnsi" w:hAnsiTheme="minorHAnsi"/>
          <w:bCs/>
          <w:iCs/>
        </w:rPr>
        <w:t>n</w:t>
      </w:r>
      <w:r w:rsidR="004428F0" w:rsidRPr="00D12B1E">
        <w:rPr>
          <w:rFonts w:asciiTheme="minorHAnsi" w:hAnsiTheme="minorHAnsi"/>
          <w:bCs/>
          <w:iCs/>
        </w:rPr>
        <w:t>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524319E4" w14:textId="77777777"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lastRenderedPageBreak/>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8A4D67">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73451E76" w14:textId="77777777"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3DAE7E84"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6A386C49" w14:textId="77777777" w:rsidR="00003320" w:rsidRDefault="00003320" w:rsidP="0063211A">
      <w:pPr>
        <w:pStyle w:val="Prosttext"/>
        <w:jc w:val="both"/>
        <w:rPr>
          <w:rFonts w:asciiTheme="minorHAnsi" w:eastAsia="Times New Roman" w:hAnsiTheme="minorHAnsi" w:cs="Times New Roman"/>
          <w:snapToGrid w:val="0"/>
          <w:sz w:val="24"/>
          <w:szCs w:val="24"/>
          <w:lang w:eastAsia="cs-CZ"/>
        </w:rPr>
      </w:pPr>
    </w:p>
    <w:p w14:paraId="119F20A9" w14:textId="77777777"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20B4BBB4" w14:textId="77777777" w:rsidR="009B32D1" w:rsidRPr="009B32D1" w:rsidRDefault="009B32D1" w:rsidP="00003320">
      <w:pPr>
        <w:keepNext/>
        <w:jc w:val="center"/>
        <w:rPr>
          <w:rFonts w:asciiTheme="minorHAnsi" w:hAnsiTheme="minorHAnsi"/>
          <w:b/>
          <w:i/>
          <w:snapToGrid w:val="0"/>
        </w:rPr>
      </w:pPr>
      <w:r w:rsidRPr="009B32D1">
        <w:rPr>
          <w:rFonts w:asciiTheme="minorHAnsi" w:hAnsiTheme="minorHAnsi"/>
          <w:b/>
          <w:i/>
          <w:snapToGrid w:val="0"/>
        </w:rPr>
        <w:t>Veřejná podpora</w:t>
      </w:r>
    </w:p>
    <w:p w14:paraId="5091A6BB" w14:textId="77777777" w:rsidR="009B32D1" w:rsidRPr="009B32D1" w:rsidRDefault="009B32D1" w:rsidP="009B32D1">
      <w:pPr>
        <w:jc w:val="center"/>
        <w:rPr>
          <w:rFonts w:asciiTheme="minorHAnsi" w:hAnsiTheme="minorHAnsi"/>
          <w:b/>
          <w:i/>
          <w:snapToGrid w:val="0"/>
        </w:rPr>
      </w:pPr>
    </w:p>
    <w:p w14:paraId="7EB63291" w14:textId="77777777" w:rsidR="00710DB0" w:rsidRPr="00AA3CA4" w:rsidRDefault="00710DB0" w:rsidP="00710DB0">
      <w:pPr>
        <w:pStyle w:val="Odstavecseseznamem"/>
        <w:numPr>
          <w:ilvl w:val="0"/>
          <w:numId w:val="15"/>
        </w:numPr>
        <w:tabs>
          <w:tab w:val="left" w:pos="426"/>
        </w:tabs>
        <w:autoSpaceDE w:val="0"/>
        <w:autoSpaceDN w:val="0"/>
        <w:adjustRightInd w:val="0"/>
        <w:jc w:val="both"/>
        <w:rPr>
          <w:rFonts w:asciiTheme="minorHAnsi" w:hAnsiTheme="minorHAnsi" w:cs="Calibri"/>
          <w:color w:val="000000"/>
        </w:rPr>
      </w:pPr>
      <w:r w:rsidRPr="00AA3CA4">
        <w:rPr>
          <w:rFonts w:asciiTheme="minorHAnsi" w:hAnsiTheme="minorHAnsi" w:cs="Calibri"/>
          <w:color w:val="000000"/>
        </w:rPr>
        <w:t xml:space="preserve">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zakázanou veřejnou podporu podle článku 107 odst. 1 Smlouvy o fungování EU. </w:t>
      </w:r>
    </w:p>
    <w:p w14:paraId="2EBECE53" w14:textId="77777777" w:rsidR="009B32D1" w:rsidRPr="009B32D1" w:rsidRDefault="009B32D1" w:rsidP="009B32D1">
      <w:pPr>
        <w:jc w:val="both"/>
        <w:rPr>
          <w:rFonts w:asciiTheme="minorHAnsi" w:hAnsiTheme="minorHAnsi"/>
          <w:snapToGrid w:val="0"/>
        </w:rPr>
      </w:pPr>
      <w:r w:rsidRPr="009B32D1">
        <w:rPr>
          <w:rFonts w:asciiTheme="minorHAnsi" w:hAnsiTheme="minorHAnsi"/>
          <w:snapToGrid w:val="0"/>
        </w:rPr>
        <w:t> </w:t>
      </w:r>
    </w:p>
    <w:p w14:paraId="68FE247C"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78CA9D2F"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0FFD02BF"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785F17CD" w14:textId="0A92E94A"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w:t>
      </w:r>
      <w:r w:rsidR="00406FB3">
        <w:rPr>
          <w:rFonts w:asciiTheme="minorHAnsi" w:hAnsiTheme="minorHAnsi"/>
          <w:snapToGrid w:val="0"/>
        </w:rPr>
        <w:t>ve znění pozdějších předpisů</w:t>
      </w:r>
      <w:r w:rsidRPr="008D107A">
        <w:rPr>
          <w:rFonts w:asciiTheme="minorHAnsi" w:hAnsiTheme="minorHAnsi"/>
          <w:snapToGrid w:val="0"/>
        </w:rPr>
        <w:t xml:space="preserve">. </w:t>
      </w:r>
    </w:p>
    <w:p w14:paraId="7320F913"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5300336E"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0231F7">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A0B7" w14:textId="77777777" w:rsidR="00D40CFB" w:rsidRDefault="00D40CFB">
      <w:r>
        <w:separator/>
      </w:r>
    </w:p>
  </w:endnote>
  <w:endnote w:type="continuationSeparator" w:id="0">
    <w:p w14:paraId="07E70782" w14:textId="77777777" w:rsidR="00D40CFB" w:rsidRDefault="00D40CFB">
      <w:r>
        <w:continuationSeparator/>
      </w:r>
    </w:p>
  </w:endnote>
  <w:endnote w:type="continuationNotice" w:id="1">
    <w:p w14:paraId="3A58BEC5" w14:textId="77777777" w:rsidR="00D40CFB" w:rsidRDefault="00D4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9E24" w14:textId="42F2D100" w:rsidR="00AF7352" w:rsidRPr="00FC5595" w:rsidRDefault="00AF7352">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2F587C">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2F587C">
      <w:rPr>
        <w:rFonts w:asciiTheme="minorHAnsi" w:hAnsiTheme="minorHAnsi"/>
        <w:noProof/>
        <w:snapToGrid w:val="0"/>
      </w:rPr>
      <w:t>12</w:t>
    </w:r>
    <w:r w:rsidRPr="00FC5595">
      <w:rPr>
        <w:rFonts w:asciiTheme="minorHAnsi" w:hAnsi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C29B" w14:textId="77777777" w:rsidR="00D40CFB" w:rsidRDefault="00D40CFB">
      <w:r>
        <w:separator/>
      </w:r>
    </w:p>
  </w:footnote>
  <w:footnote w:type="continuationSeparator" w:id="0">
    <w:p w14:paraId="7E9078C5" w14:textId="77777777" w:rsidR="00D40CFB" w:rsidRDefault="00D40CFB">
      <w:r>
        <w:continuationSeparator/>
      </w:r>
    </w:p>
  </w:footnote>
  <w:footnote w:type="continuationNotice" w:id="1">
    <w:p w14:paraId="5949E159" w14:textId="77777777" w:rsidR="00D40CFB" w:rsidRDefault="00D40CFB"/>
  </w:footnote>
  <w:footnote w:id="2">
    <w:p w14:paraId="0DC4954F" w14:textId="77777777" w:rsidR="00AF7352" w:rsidRPr="00F84ABC" w:rsidRDefault="00AF7352"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49A0BC68" w14:textId="77777777" w:rsidR="00AF7352" w:rsidRPr="00F84ABC" w:rsidRDefault="00AF7352"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3668D147" w14:textId="77777777" w:rsidR="00AF7352" w:rsidRDefault="00AF7352"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6E314F0E" w14:textId="77777777" w:rsidR="000A6460" w:rsidRPr="00D35A82" w:rsidRDefault="000A6460" w:rsidP="000A6460">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74B2CA1D" w14:textId="77777777" w:rsidR="000A6460" w:rsidRDefault="000A6460" w:rsidP="000A6460">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6D75" w14:textId="77777777" w:rsidR="00AF7352" w:rsidRDefault="00AF7352">
    <w:pPr>
      <w:pStyle w:val="Zhlav"/>
    </w:pPr>
    <w:r>
      <w:rPr>
        <w:noProof/>
      </w:rPr>
      <w:drawing>
        <wp:inline distT="0" distB="0" distL="0" distR="0" wp14:anchorId="431D22CF" wp14:editId="4FCD3059">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CA6805"/>
    <w:multiLevelType w:val="hybridMultilevel"/>
    <w:tmpl w:val="EED04D0C"/>
    <w:lvl w:ilvl="0" w:tplc="48C8A3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6"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775AD3"/>
    <w:multiLevelType w:val="hybridMultilevel"/>
    <w:tmpl w:val="EED04D0C"/>
    <w:lvl w:ilvl="0" w:tplc="48C8A3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1" w15:restartNumberingAfterBreak="0">
    <w:nsid w:val="676442BD"/>
    <w:multiLevelType w:val="hybridMultilevel"/>
    <w:tmpl w:val="22AC8F72"/>
    <w:lvl w:ilvl="0" w:tplc="1744D6F4">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6"/>
  </w:num>
  <w:num w:numId="7">
    <w:abstractNumId w:val="18"/>
  </w:num>
  <w:num w:numId="8">
    <w:abstractNumId w:val="22"/>
  </w:num>
  <w:num w:numId="9">
    <w:abstractNumId w:val="8"/>
  </w:num>
  <w:num w:numId="10">
    <w:abstractNumId w:val="10"/>
  </w:num>
  <w:num w:numId="11">
    <w:abstractNumId w:val="15"/>
  </w:num>
  <w:num w:numId="12">
    <w:abstractNumId w:val="3"/>
  </w:num>
  <w:num w:numId="13">
    <w:abstractNumId w:val="23"/>
  </w:num>
  <w:num w:numId="14">
    <w:abstractNumId w:val="12"/>
  </w:num>
  <w:num w:numId="15">
    <w:abstractNumId w:val="11"/>
  </w:num>
  <w:num w:numId="16">
    <w:abstractNumId w:val="26"/>
  </w:num>
  <w:num w:numId="17">
    <w:abstractNumId w:val="16"/>
  </w:num>
  <w:num w:numId="18">
    <w:abstractNumId w:val="25"/>
  </w:num>
  <w:num w:numId="19">
    <w:abstractNumId w:val="27"/>
  </w:num>
  <w:num w:numId="20">
    <w:abstractNumId w:val="4"/>
  </w:num>
  <w:num w:numId="21">
    <w:abstractNumId w:val="2"/>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0"/>
  </w:num>
  <w:num w:numId="25">
    <w:abstractNumId w:val="24"/>
  </w:num>
  <w:num w:numId="26">
    <w:abstractNumId w:val="17"/>
  </w:num>
  <w:num w:numId="27">
    <w:abstractNumId w:val="13"/>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3320"/>
    <w:rsid w:val="00004285"/>
    <w:rsid w:val="0000767C"/>
    <w:rsid w:val="00007BFF"/>
    <w:rsid w:val="0001112E"/>
    <w:rsid w:val="00011669"/>
    <w:rsid w:val="00011CB6"/>
    <w:rsid w:val="00012AC7"/>
    <w:rsid w:val="0001382F"/>
    <w:rsid w:val="00013D4B"/>
    <w:rsid w:val="00013D62"/>
    <w:rsid w:val="00014055"/>
    <w:rsid w:val="00014F37"/>
    <w:rsid w:val="00015506"/>
    <w:rsid w:val="000155A2"/>
    <w:rsid w:val="00015B85"/>
    <w:rsid w:val="000169AC"/>
    <w:rsid w:val="000231F7"/>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0083"/>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B45"/>
    <w:rsid w:val="000A2D9F"/>
    <w:rsid w:val="000A2FA5"/>
    <w:rsid w:val="000A6460"/>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BD9"/>
    <w:rsid w:val="000D2D78"/>
    <w:rsid w:val="000D3FD5"/>
    <w:rsid w:val="000D3FFA"/>
    <w:rsid w:val="000D4D99"/>
    <w:rsid w:val="000D5535"/>
    <w:rsid w:val="000D6FAB"/>
    <w:rsid w:val="000D7527"/>
    <w:rsid w:val="000D7E2F"/>
    <w:rsid w:val="000E068C"/>
    <w:rsid w:val="000E1255"/>
    <w:rsid w:val="000E3A38"/>
    <w:rsid w:val="000E4588"/>
    <w:rsid w:val="000E5871"/>
    <w:rsid w:val="000E769D"/>
    <w:rsid w:val="000E76CA"/>
    <w:rsid w:val="000E7D91"/>
    <w:rsid w:val="000F17EF"/>
    <w:rsid w:val="000F584B"/>
    <w:rsid w:val="000F6BC1"/>
    <w:rsid w:val="00100053"/>
    <w:rsid w:val="00100CE0"/>
    <w:rsid w:val="00101194"/>
    <w:rsid w:val="00102905"/>
    <w:rsid w:val="00102A73"/>
    <w:rsid w:val="00103A8B"/>
    <w:rsid w:val="00103B46"/>
    <w:rsid w:val="0010478E"/>
    <w:rsid w:val="00104F02"/>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046A"/>
    <w:rsid w:val="001312CB"/>
    <w:rsid w:val="00131436"/>
    <w:rsid w:val="001326E1"/>
    <w:rsid w:val="00132826"/>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3B4B"/>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4771"/>
    <w:rsid w:val="0018561F"/>
    <w:rsid w:val="001910DA"/>
    <w:rsid w:val="00191F74"/>
    <w:rsid w:val="001925D3"/>
    <w:rsid w:val="00192DA5"/>
    <w:rsid w:val="00193E83"/>
    <w:rsid w:val="001941A3"/>
    <w:rsid w:val="00194330"/>
    <w:rsid w:val="00194518"/>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D7FE5"/>
    <w:rsid w:val="001E1D90"/>
    <w:rsid w:val="001E22FB"/>
    <w:rsid w:val="001E353B"/>
    <w:rsid w:val="001E36DE"/>
    <w:rsid w:val="001E44CD"/>
    <w:rsid w:val="001E4DCD"/>
    <w:rsid w:val="001E57EE"/>
    <w:rsid w:val="001E6636"/>
    <w:rsid w:val="001E6750"/>
    <w:rsid w:val="001E72DA"/>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593"/>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49B4"/>
    <w:rsid w:val="0028605B"/>
    <w:rsid w:val="00287B08"/>
    <w:rsid w:val="002910DF"/>
    <w:rsid w:val="00291A50"/>
    <w:rsid w:val="00291B13"/>
    <w:rsid w:val="00292CFF"/>
    <w:rsid w:val="002930A9"/>
    <w:rsid w:val="00293D99"/>
    <w:rsid w:val="002A042D"/>
    <w:rsid w:val="002A0DF2"/>
    <w:rsid w:val="002A1163"/>
    <w:rsid w:val="002A1402"/>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CF0"/>
    <w:rsid w:val="002F1921"/>
    <w:rsid w:val="002F1F24"/>
    <w:rsid w:val="002F2C52"/>
    <w:rsid w:val="002F2F4B"/>
    <w:rsid w:val="002F3050"/>
    <w:rsid w:val="002F3650"/>
    <w:rsid w:val="002F420F"/>
    <w:rsid w:val="002F4740"/>
    <w:rsid w:val="002F587C"/>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1894"/>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6FB3"/>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6FAE"/>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B9"/>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739"/>
    <w:rsid w:val="00515AC4"/>
    <w:rsid w:val="00520121"/>
    <w:rsid w:val="005203BF"/>
    <w:rsid w:val="005205E6"/>
    <w:rsid w:val="0052119D"/>
    <w:rsid w:val="00522F64"/>
    <w:rsid w:val="00523A0C"/>
    <w:rsid w:val="0052508C"/>
    <w:rsid w:val="005264BB"/>
    <w:rsid w:val="00527B45"/>
    <w:rsid w:val="00530BB4"/>
    <w:rsid w:val="00531A71"/>
    <w:rsid w:val="005322E0"/>
    <w:rsid w:val="00533312"/>
    <w:rsid w:val="005341B6"/>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2CE"/>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4CAD"/>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2D7D"/>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51D3"/>
    <w:rsid w:val="006A6503"/>
    <w:rsid w:val="006A7CF4"/>
    <w:rsid w:val="006A7E0F"/>
    <w:rsid w:val="006B25A3"/>
    <w:rsid w:val="006B377B"/>
    <w:rsid w:val="006B3859"/>
    <w:rsid w:val="006B5FEB"/>
    <w:rsid w:val="006B6361"/>
    <w:rsid w:val="006C0035"/>
    <w:rsid w:val="006C0E68"/>
    <w:rsid w:val="006C1105"/>
    <w:rsid w:val="006C17BD"/>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DB0"/>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5289"/>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6138"/>
    <w:rsid w:val="007C0529"/>
    <w:rsid w:val="007C1BC7"/>
    <w:rsid w:val="007C26F8"/>
    <w:rsid w:val="007C52FC"/>
    <w:rsid w:val="007C6060"/>
    <w:rsid w:val="007C6CC4"/>
    <w:rsid w:val="007C7856"/>
    <w:rsid w:val="007D32C2"/>
    <w:rsid w:val="007D32DE"/>
    <w:rsid w:val="007D4C21"/>
    <w:rsid w:val="007D6147"/>
    <w:rsid w:val="007D79E8"/>
    <w:rsid w:val="007E0A4C"/>
    <w:rsid w:val="007E1038"/>
    <w:rsid w:val="007E12F5"/>
    <w:rsid w:val="007E1A05"/>
    <w:rsid w:val="007E3950"/>
    <w:rsid w:val="007E4563"/>
    <w:rsid w:val="007E5764"/>
    <w:rsid w:val="007E6015"/>
    <w:rsid w:val="007E67F9"/>
    <w:rsid w:val="007F026A"/>
    <w:rsid w:val="007F0EA2"/>
    <w:rsid w:val="007F1FA8"/>
    <w:rsid w:val="007F2BEA"/>
    <w:rsid w:val="007F47D5"/>
    <w:rsid w:val="007F6507"/>
    <w:rsid w:val="008014A0"/>
    <w:rsid w:val="00801525"/>
    <w:rsid w:val="008019CB"/>
    <w:rsid w:val="008048E1"/>
    <w:rsid w:val="0080705C"/>
    <w:rsid w:val="0080722B"/>
    <w:rsid w:val="00811856"/>
    <w:rsid w:val="00811919"/>
    <w:rsid w:val="00811976"/>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4D67"/>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18D6"/>
    <w:rsid w:val="008C25C1"/>
    <w:rsid w:val="008C3FB3"/>
    <w:rsid w:val="008C42D1"/>
    <w:rsid w:val="008C4515"/>
    <w:rsid w:val="008D08EB"/>
    <w:rsid w:val="008D0B1A"/>
    <w:rsid w:val="008D107A"/>
    <w:rsid w:val="008D13AC"/>
    <w:rsid w:val="008D1A03"/>
    <w:rsid w:val="008D1B63"/>
    <w:rsid w:val="008D2EDF"/>
    <w:rsid w:val="008D335E"/>
    <w:rsid w:val="008D353F"/>
    <w:rsid w:val="008D37AF"/>
    <w:rsid w:val="008D3C34"/>
    <w:rsid w:val="008D45D6"/>
    <w:rsid w:val="008E158F"/>
    <w:rsid w:val="008E2C14"/>
    <w:rsid w:val="008E3072"/>
    <w:rsid w:val="008E3A48"/>
    <w:rsid w:val="008E4545"/>
    <w:rsid w:val="008E67C1"/>
    <w:rsid w:val="008E6C11"/>
    <w:rsid w:val="008E6E46"/>
    <w:rsid w:val="008E749E"/>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5FCE"/>
    <w:rsid w:val="00997EBE"/>
    <w:rsid w:val="009A139E"/>
    <w:rsid w:val="009A1F30"/>
    <w:rsid w:val="009A3CA8"/>
    <w:rsid w:val="009A44C7"/>
    <w:rsid w:val="009A4650"/>
    <w:rsid w:val="009A597F"/>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2F"/>
    <w:rsid w:val="00A01A78"/>
    <w:rsid w:val="00A02256"/>
    <w:rsid w:val="00A024C3"/>
    <w:rsid w:val="00A03A1B"/>
    <w:rsid w:val="00A03DBE"/>
    <w:rsid w:val="00A05BEB"/>
    <w:rsid w:val="00A06BAE"/>
    <w:rsid w:val="00A126F8"/>
    <w:rsid w:val="00A1368F"/>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4883"/>
    <w:rsid w:val="00A45773"/>
    <w:rsid w:val="00A45A4C"/>
    <w:rsid w:val="00A46058"/>
    <w:rsid w:val="00A46857"/>
    <w:rsid w:val="00A47AA7"/>
    <w:rsid w:val="00A50512"/>
    <w:rsid w:val="00A50C59"/>
    <w:rsid w:val="00A51846"/>
    <w:rsid w:val="00A521C5"/>
    <w:rsid w:val="00A52EB1"/>
    <w:rsid w:val="00A53AA8"/>
    <w:rsid w:val="00A53CDF"/>
    <w:rsid w:val="00A546D3"/>
    <w:rsid w:val="00A552EF"/>
    <w:rsid w:val="00A555CC"/>
    <w:rsid w:val="00A603A3"/>
    <w:rsid w:val="00A606D6"/>
    <w:rsid w:val="00A6072E"/>
    <w:rsid w:val="00A6437D"/>
    <w:rsid w:val="00A64786"/>
    <w:rsid w:val="00A64CBA"/>
    <w:rsid w:val="00A64E73"/>
    <w:rsid w:val="00A666C0"/>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154"/>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D053D"/>
    <w:rsid w:val="00AD0F57"/>
    <w:rsid w:val="00AD2020"/>
    <w:rsid w:val="00AD604F"/>
    <w:rsid w:val="00AD7C6A"/>
    <w:rsid w:val="00AE1C74"/>
    <w:rsid w:val="00AE29D0"/>
    <w:rsid w:val="00AE2E73"/>
    <w:rsid w:val="00AE31DF"/>
    <w:rsid w:val="00AF1702"/>
    <w:rsid w:val="00AF2842"/>
    <w:rsid w:val="00AF2A45"/>
    <w:rsid w:val="00AF37D9"/>
    <w:rsid w:val="00AF49C2"/>
    <w:rsid w:val="00AF4D5D"/>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3980"/>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3767"/>
    <w:rsid w:val="00C24EA8"/>
    <w:rsid w:val="00C274E3"/>
    <w:rsid w:val="00C27621"/>
    <w:rsid w:val="00C31C1E"/>
    <w:rsid w:val="00C3200C"/>
    <w:rsid w:val="00C32216"/>
    <w:rsid w:val="00C32813"/>
    <w:rsid w:val="00C32D59"/>
    <w:rsid w:val="00C35C3A"/>
    <w:rsid w:val="00C37CD7"/>
    <w:rsid w:val="00C40C53"/>
    <w:rsid w:val="00C42C4E"/>
    <w:rsid w:val="00C43B05"/>
    <w:rsid w:val="00C44602"/>
    <w:rsid w:val="00C44852"/>
    <w:rsid w:val="00C47706"/>
    <w:rsid w:val="00C477AC"/>
    <w:rsid w:val="00C479F3"/>
    <w:rsid w:val="00C506CA"/>
    <w:rsid w:val="00C50887"/>
    <w:rsid w:val="00C52BB9"/>
    <w:rsid w:val="00C52C7B"/>
    <w:rsid w:val="00C53D6D"/>
    <w:rsid w:val="00C554A8"/>
    <w:rsid w:val="00C55970"/>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76012"/>
    <w:rsid w:val="00C808A9"/>
    <w:rsid w:val="00C80F26"/>
    <w:rsid w:val="00C81747"/>
    <w:rsid w:val="00C81EC9"/>
    <w:rsid w:val="00C82A20"/>
    <w:rsid w:val="00C82F58"/>
    <w:rsid w:val="00C8333A"/>
    <w:rsid w:val="00C834C4"/>
    <w:rsid w:val="00C84AB6"/>
    <w:rsid w:val="00C851BF"/>
    <w:rsid w:val="00C8576A"/>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35A2"/>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0CFB"/>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2D4"/>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28E"/>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1FEC"/>
    <w:rsid w:val="00F32D69"/>
    <w:rsid w:val="00F332BE"/>
    <w:rsid w:val="00F3595B"/>
    <w:rsid w:val="00F3759E"/>
    <w:rsid w:val="00F375FE"/>
    <w:rsid w:val="00F379C4"/>
    <w:rsid w:val="00F41558"/>
    <w:rsid w:val="00F42C5F"/>
    <w:rsid w:val="00F43BF2"/>
    <w:rsid w:val="00F4479C"/>
    <w:rsid w:val="00F453B4"/>
    <w:rsid w:val="00F474C3"/>
    <w:rsid w:val="00F47ABA"/>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3CC2"/>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198E44F"/>
  <w15:docId w15:val="{02E4BCF2-551F-48FC-8339-056FB056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D2CC-F065-43A9-B9F9-102B3E9C1E62}">
  <ds:schemaRefs>
    <ds:schemaRef ds:uri="http://schemas.openxmlformats.org/officeDocument/2006/bibliography"/>
  </ds:schemaRefs>
</ds:datastoreItem>
</file>

<file path=customXml/itemProps10.xml><?xml version="1.0" encoding="utf-8"?>
<ds:datastoreItem xmlns:ds="http://schemas.openxmlformats.org/officeDocument/2006/customXml" ds:itemID="{AF7B1D3D-B3C1-4776-A8B4-9E1EE3372F90}">
  <ds:schemaRefs>
    <ds:schemaRef ds:uri="http://schemas.openxmlformats.org/officeDocument/2006/bibliography"/>
  </ds:schemaRefs>
</ds:datastoreItem>
</file>

<file path=customXml/itemProps11.xml><?xml version="1.0" encoding="utf-8"?>
<ds:datastoreItem xmlns:ds="http://schemas.openxmlformats.org/officeDocument/2006/customXml" ds:itemID="{F2AAEBAA-735B-4975-9E0E-E43EF854A796}">
  <ds:schemaRefs>
    <ds:schemaRef ds:uri="http://schemas.openxmlformats.org/officeDocument/2006/bibliography"/>
  </ds:schemaRefs>
</ds:datastoreItem>
</file>

<file path=customXml/itemProps12.xml><?xml version="1.0" encoding="utf-8"?>
<ds:datastoreItem xmlns:ds="http://schemas.openxmlformats.org/officeDocument/2006/customXml" ds:itemID="{AFE2BCBD-D78A-4B2A-87BD-43B29BFF9510}">
  <ds:schemaRefs>
    <ds:schemaRef ds:uri="http://schemas.openxmlformats.org/officeDocument/2006/bibliography"/>
  </ds:schemaRefs>
</ds:datastoreItem>
</file>

<file path=customXml/itemProps13.xml><?xml version="1.0" encoding="utf-8"?>
<ds:datastoreItem xmlns:ds="http://schemas.openxmlformats.org/officeDocument/2006/customXml" ds:itemID="{4BA70D54-2B8B-4DEA-ACDA-4F4C2315549A}">
  <ds:schemaRefs>
    <ds:schemaRef ds:uri="http://schemas.openxmlformats.org/officeDocument/2006/bibliography"/>
  </ds:schemaRefs>
</ds:datastoreItem>
</file>

<file path=customXml/itemProps14.xml><?xml version="1.0" encoding="utf-8"?>
<ds:datastoreItem xmlns:ds="http://schemas.openxmlformats.org/officeDocument/2006/customXml" ds:itemID="{9D7994BA-A8E4-4DC1-AE3D-2E7CFF48862E}">
  <ds:schemaRefs>
    <ds:schemaRef ds:uri="http://schemas.openxmlformats.org/officeDocument/2006/bibliography"/>
  </ds:schemaRefs>
</ds:datastoreItem>
</file>

<file path=customXml/itemProps15.xml><?xml version="1.0" encoding="utf-8"?>
<ds:datastoreItem xmlns:ds="http://schemas.openxmlformats.org/officeDocument/2006/customXml" ds:itemID="{7605617B-4A0D-4746-AD2A-8938C86A13EE}">
  <ds:schemaRefs>
    <ds:schemaRef ds:uri="http://schemas.openxmlformats.org/officeDocument/2006/bibliography"/>
  </ds:schemaRefs>
</ds:datastoreItem>
</file>

<file path=customXml/itemProps16.xml><?xml version="1.0" encoding="utf-8"?>
<ds:datastoreItem xmlns:ds="http://schemas.openxmlformats.org/officeDocument/2006/customXml" ds:itemID="{7BEDDF25-FDBC-4A9B-B27C-1BB8D845B7FE}">
  <ds:schemaRefs>
    <ds:schemaRef ds:uri="http://schemas.openxmlformats.org/officeDocument/2006/bibliography"/>
  </ds:schemaRefs>
</ds:datastoreItem>
</file>

<file path=customXml/itemProps17.xml><?xml version="1.0" encoding="utf-8"?>
<ds:datastoreItem xmlns:ds="http://schemas.openxmlformats.org/officeDocument/2006/customXml" ds:itemID="{17941454-441B-43AF-AEB5-9C8B7C6A0D02}">
  <ds:schemaRefs>
    <ds:schemaRef ds:uri="http://schemas.openxmlformats.org/officeDocument/2006/bibliography"/>
  </ds:schemaRefs>
</ds:datastoreItem>
</file>

<file path=customXml/itemProps18.xml><?xml version="1.0" encoding="utf-8"?>
<ds:datastoreItem xmlns:ds="http://schemas.openxmlformats.org/officeDocument/2006/customXml" ds:itemID="{E2A85DA2-76AC-4C3D-B331-C7AF818C7021}">
  <ds:schemaRefs>
    <ds:schemaRef ds:uri="http://schemas.openxmlformats.org/officeDocument/2006/bibliography"/>
  </ds:schemaRefs>
</ds:datastoreItem>
</file>

<file path=customXml/itemProps19.xml><?xml version="1.0" encoding="utf-8"?>
<ds:datastoreItem xmlns:ds="http://schemas.openxmlformats.org/officeDocument/2006/customXml" ds:itemID="{3F7DAB86-0C34-4F42-989B-236671351505}">
  <ds:schemaRefs>
    <ds:schemaRef ds:uri="http://schemas.openxmlformats.org/officeDocument/2006/bibliography"/>
  </ds:schemaRefs>
</ds:datastoreItem>
</file>

<file path=customXml/itemProps2.xml><?xml version="1.0" encoding="utf-8"?>
<ds:datastoreItem xmlns:ds="http://schemas.openxmlformats.org/officeDocument/2006/customXml" ds:itemID="{E35582FE-3E87-4E62-B639-A55EB8833BBB}">
  <ds:schemaRefs>
    <ds:schemaRef ds:uri="http://schemas.openxmlformats.org/officeDocument/2006/bibliography"/>
  </ds:schemaRefs>
</ds:datastoreItem>
</file>

<file path=customXml/itemProps20.xml><?xml version="1.0" encoding="utf-8"?>
<ds:datastoreItem xmlns:ds="http://schemas.openxmlformats.org/officeDocument/2006/customXml" ds:itemID="{67E02A05-94AC-4DF1-9C04-CFF32550C771}">
  <ds:schemaRefs>
    <ds:schemaRef ds:uri="http://schemas.openxmlformats.org/officeDocument/2006/bibliography"/>
  </ds:schemaRefs>
</ds:datastoreItem>
</file>

<file path=customXml/itemProps21.xml><?xml version="1.0" encoding="utf-8"?>
<ds:datastoreItem xmlns:ds="http://schemas.openxmlformats.org/officeDocument/2006/customXml" ds:itemID="{18403CC3-1C21-4FDF-916E-1F55478CA359}">
  <ds:schemaRefs>
    <ds:schemaRef ds:uri="http://schemas.openxmlformats.org/officeDocument/2006/bibliography"/>
  </ds:schemaRefs>
</ds:datastoreItem>
</file>

<file path=customXml/itemProps22.xml><?xml version="1.0" encoding="utf-8"?>
<ds:datastoreItem xmlns:ds="http://schemas.openxmlformats.org/officeDocument/2006/customXml" ds:itemID="{41E3403A-53C8-40F9-98BC-05FEDAEA2624}">
  <ds:schemaRefs>
    <ds:schemaRef ds:uri="http://schemas.openxmlformats.org/officeDocument/2006/bibliography"/>
  </ds:schemaRefs>
</ds:datastoreItem>
</file>

<file path=customXml/itemProps3.xml><?xml version="1.0" encoding="utf-8"?>
<ds:datastoreItem xmlns:ds="http://schemas.openxmlformats.org/officeDocument/2006/customXml" ds:itemID="{F7525B30-FE01-4CF6-9B02-1D2805F42DF5}">
  <ds:schemaRefs>
    <ds:schemaRef ds:uri="http://schemas.openxmlformats.org/officeDocument/2006/bibliography"/>
  </ds:schemaRefs>
</ds:datastoreItem>
</file>

<file path=customXml/itemProps4.xml><?xml version="1.0" encoding="utf-8"?>
<ds:datastoreItem xmlns:ds="http://schemas.openxmlformats.org/officeDocument/2006/customXml" ds:itemID="{3D0922B7-5B59-437B-AD35-34485778C278}">
  <ds:schemaRefs>
    <ds:schemaRef ds:uri="http://schemas.openxmlformats.org/officeDocument/2006/bibliography"/>
  </ds:schemaRefs>
</ds:datastoreItem>
</file>

<file path=customXml/itemProps5.xml><?xml version="1.0" encoding="utf-8"?>
<ds:datastoreItem xmlns:ds="http://schemas.openxmlformats.org/officeDocument/2006/customXml" ds:itemID="{3C5FD34F-03C8-483C-86C6-891664F034BE}">
  <ds:schemaRefs>
    <ds:schemaRef ds:uri="http://schemas.openxmlformats.org/officeDocument/2006/bibliography"/>
  </ds:schemaRefs>
</ds:datastoreItem>
</file>

<file path=customXml/itemProps6.xml><?xml version="1.0" encoding="utf-8"?>
<ds:datastoreItem xmlns:ds="http://schemas.openxmlformats.org/officeDocument/2006/customXml" ds:itemID="{A41EA21D-1160-431A-848B-6C437A06674C}">
  <ds:schemaRefs>
    <ds:schemaRef ds:uri="http://schemas.openxmlformats.org/officeDocument/2006/bibliography"/>
  </ds:schemaRefs>
</ds:datastoreItem>
</file>

<file path=customXml/itemProps7.xml><?xml version="1.0" encoding="utf-8"?>
<ds:datastoreItem xmlns:ds="http://schemas.openxmlformats.org/officeDocument/2006/customXml" ds:itemID="{6477ED13-545F-4672-BC50-6E0A5BE18CF7}">
  <ds:schemaRefs>
    <ds:schemaRef ds:uri="http://schemas.openxmlformats.org/officeDocument/2006/bibliography"/>
  </ds:schemaRefs>
</ds:datastoreItem>
</file>

<file path=customXml/itemProps8.xml><?xml version="1.0" encoding="utf-8"?>
<ds:datastoreItem xmlns:ds="http://schemas.openxmlformats.org/officeDocument/2006/customXml" ds:itemID="{D2A4DD84-091B-42D7-9AE7-565C98AED509}">
  <ds:schemaRefs>
    <ds:schemaRef ds:uri="http://schemas.openxmlformats.org/officeDocument/2006/bibliography"/>
  </ds:schemaRefs>
</ds:datastoreItem>
</file>

<file path=customXml/itemProps9.xml><?xml version="1.0" encoding="utf-8"?>
<ds:datastoreItem xmlns:ds="http://schemas.openxmlformats.org/officeDocument/2006/customXml" ds:itemID="{D121C2E2-6F69-4CDD-8C58-B5F1FAE3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3068</Words>
  <Characters>18106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45</cp:revision>
  <cp:lastPrinted>2014-05-14T09:54:00Z</cp:lastPrinted>
  <dcterms:created xsi:type="dcterms:W3CDTF">2016-05-16T09:33:00Z</dcterms:created>
  <dcterms:modified xsi:type="dcterms:W3CDTF">2019-10-07T08:42:00Z</dcterms:modified>
</cp:coreProperties>
</file>