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79343" w14:textId="77777777"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3DE97B6F"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131222C" w14:textId="77777777" w:rsidR="00BA3C79" w:rsidRDefault="00BA3C79" w:rsidP="00BA3C79">
      <w:pPr>
        <w:spacing w:after="200" w:line="276" w:lineRule="auto"/>
        <w:rPr>
          <w:rFonts w:ascii="Arial" w:hAnsi="Arial" w:cs="Arial"/>
          <w:b/>
          <w:sz w:val="40"/>
          <w:szCs w:val="40"/>
        </w:rPr>
      </w:pPr>
    </w:p>
    <w:p w14:paraId="14F8CB74" w14:textId="77777777" w:rsidR="00BA3C79" w:rsidRDefault="00BA3C79" w:rsidP="00BA3C79">
      <w:pPr>
        <w:spacing w:after="200" w:line="276" w:lineRule="auto"/>
        <w:rPr>
          <w:rFonts w:ascii="Arial" w:hAnsi="Arial" w:cs="Arial"/>
          <w:b/>
          <w:sz w:val="40"/>
          <w:szCs w:val="40"/>
        </w:rPr>
      </w:pPr>
    </w:p>
    <w:p w14:paraId="27A1CFF9"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05B44B18" w14:textId="77777777"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sidR="00CD7862">
        <w:rPr>
          <w:rFonts w:asciiTheme="majorHAnsi" w:hAnsiTheme="majorHAnsi" w:cs="MyriadPro-Black"/>
          <w:caps/>
          <w:sz w:val="60"/>
          <w:szCs w:val="60"/>
        </w:rPr>
        <w:t xml:space="preserve"> pro</w:t>
      </w:r>
      <w:r>
        <w:rPr>
          <w:rFonts w:asciiTheme="majorHAnsi" w:hAnsiTheme="majorHAnsi" w:cs="MyriadPro-Black"/>
          <w:caps/>
          <w:sz w:val="60"/>
          <w:szCs w:val="60"/>
        </w:rPr>
        <w:t xml:space="preserve"> </w:t>
      </w:r>
      <w:r w:rsidR="00743E94">
        <w:rPr>
          <w:rFonts w:asciiTheme="majorHAnsi" w:hAnsiTheme="majorHAnsi" w:cs="MyriadPro-Black"/>
          <w:caps/>
          <w:sz w:val="60"/>
          <w:szCs w:val="60"/>
        </w:rPr>
        <w:t>INTEGROVAN</w:t>
      </w:r>
      <w:r w:rsidR="00CD7862">
        <w:rPr>
          <w:rFonts w:asciiTheme="majorHAnsi" w:hAnsiTheme="majorHAnsi" w:cs="MyriadPro-Black"/>
          <w:caps/>
          <w:sz w:val="60"/>
          <w:szCs w:val="60"/>
        </w:rPr>
        <w:t>é PROJEKTy</w:t>
      </w:r>
      <w:r w:rsidR="00743E94">
        <w:rPr>
          <w:rFonts w:asciiTheme="majorHAnsi" w:hAnsiTheme="majorHAnsi" w:cs="MyriadPro-Black"/>
          <w:caps/>
          <w:sz w:val="60"/>
          <w:szCs w:val="60"/>
        </w:rPr>
        <w:t xml:space="preserve"> </w:t>
      </w:r>
      <w:r w:rsidR="00CD7862">
        <w:rPr>
          <w:rFonts w:asciiTheme="majorHAnsi" w:hAnsiTheme="majorHAnsi" w:cs="MyriadPro-Black"/>
          <w:caps/>
          <w:sz w:val="60"/>
          <w:szCs w:val="60"/>
        </w:rPr>
        <w:t>clld</w:t>
      </w:r>
    </w:p>
    <w:p w14:paraId="70B17DB4" w14:textId="77777777" w:rsidR="00BA3C79" w:rsidRDefault="00BA3C79" w:rsidP="00BA3C79">
      <w:pPr>
        <w:spacing w:after="200" w:line="276" w:lineRule="auto"/>
        <w:rPr>
          <w:rFonts w:asciiTheme="majorHAnsi" w:hAnsiTheme="majorHAnsi" w:cs="MyriadPro-Black"/>
          <w:caps/>
          <w:color w:val="A6A6A6"/>
          <w:sz w:val="40"/>
          <w:szCs w:val="40"/>
        </w:rPr>
      </w:pPr>
    </w:p>
    <w:p w14:paraId="6430661D"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74536D">
        <w:rPr>
          <w:rFonts w:asciiTheme="majorHAnsi" w:hAnsiTheme="majorHAnsi" w:cs="MyriadPro-Black"/>
          <w:caps/>
          <w:color w:val="A6A6A6"/>
          <w:sz w:val="40"/>
          <w:szCs w:val="40"/>
        </w:rPr>
        <w:t>1.2</w:t>
      </w:r>
    </w:p>
    <w:p w14:paraId="2FCA4CF7" w14:textId="77777777" w:rsidR="00BA3C79" w:rsidRDefault="00743E94"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A3C79">
        <w:rPr>
          <w:rFonts w:asciiTheme="majorHAnsi" w:hAnsiTheme="majorHAnsi" w:cs="MyriadPro-Black"/>
          <w:caps/>
          <w:color w:val="A6A6A6"/>
          <w:sz w:val="40"/>
          <w:szCs w:val="40"/>
        </w:rPr>
        <w:t xml:space="preserve"> výzva č. </w:t>
      </w:r>
      <w:r w:rsidR="00BF7C9A">
        <w:rPr>
          <w:rFonts w:asciiTheme="majorHAnsi" w:hAnsiTheme="majorHAnsi" w:cs="MyriadPro-Black"/>
          <w:caps/>
          <w:color w:val="A6A6A6"/>
          <w:sz w:val="40"/>
          <w:szCs w:val="40"/>
        </w:rPr>
        <w:t>5</w:t>
      </w:r>
      <w:r w:rsidR="00B36570">
        <w:rPr>
          <w:rFonts w:asciiTheme="majorHAnsi" w:hAnsiTheme="majorHAnsi" w:cs="MyriadPro-Black"/>
          <w:caps/>
          <w:color w:val="A6A6A6"/>
          <w:sz w:val="40"/>
          <w:szCs w:val="40"/>
        </w:rPr>
        <w:t>3</w:t>
      </w:r>
    </w:p>
    <w:p w14:paraId="7EF75ED1" w14:textId="77777777" w:rsidR="00BA3C79" w:rsidRDefault="00BA3C79" w:rsidP="00BA3C79">
      <w:pPr>
        <w:pStyle w:val="Zkladnodstavec"/>
        <w:rPr>
          <w:rFonts w:asciiTheme="majorHAnsi" w:hAnsiTheme="majorHAnsi" w:cs="MyriadPro-Black"/>
          <w:caps/>
          <w:sz w:val="40"/>
          <w:szCs w:val="40"/>
        </w:rPr>
      </w:pPr>
    </w:p>
    <w:p w14:paraId="72FD75E1"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w:t>
      </w:r>
      <w:r w:rsidRPr="003F20AB">
        <w:rPr>
          <w:rFonts w:asciiTheme="majorHAnsi" w:hAnsiTheme="majorHAnsi" w:cs="MyriadPro-Black"/>
          <w:caps/>
          <w:sz w:val="40"/>
          <w:szCs w:val="40"/>
        </w:rPr>
        <w:t xml:space="preserve">Č. </w:t>
      </w:r>
      <w:r w:rsidR="00BF7C9A">
        <w:rPr>
          <w:rFonts w:asciiTheme="majorHAnsi" w:hAnsiTheme="majorHAnsi" w:cs="MyriadPro-Black"/>
          <w:caps/>
          <w:sz w:val="40"/>
          <w:szCs w:val="40"/>
        </w:rPr>
        <w:t>2A</w:t>
      </w:r>
    </w:p>
    <w:p w14:paraId="00A01F9E" w14:textId="77777777" w:rsidR="00BA3C79" w:rsidRDefault="00BA3C79" w:rsidP="00BA3C79">
      <w:pPr>
        <w:pStyle w:val="Zkladnodstavec"/>
        <w:rPr>
          <w:rFonts w:asciiTheme="majorHAnsi" w:hAnsiTheme="majorHAnsi" w:cs="MyriadPro-Black"/>
          <w:b/>
          <w:caps/>
          <w:sz w:val="46"/>
          <w:szCs w:val="40"/>
        </w:rPr>
      </w:pPr>
    </w:p>
    <w:p w14:paraId="19E9B303" w14:textId="7798AC2B"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EE783C">
        <w:rPr>
          <w:rFonts w:asciiTheme="majorHAnsi" w:hAnsiTheme="majorHAnsi" w:cs="MyriadPro-Black"/>
          <w:b/>
          <w:caps/>
          <w:sz w:val="46"/>
          <w:szCs w:val="40"/>
        </w:rPr>
        <w:t xml:space="preserve"> – </w:t>
      </w:r>
      <w:r w:rsidR="00EE783C" w:rsidRPr="00EE783C">
        <w:rPr>
          <w:rFonts w:asciiTheme="majorHAnsi" w:hAnsiTheme="majorHAnsi" w:cs="MyriadPro-Black"/>
          <w:sz w:val="46"/>
          <w:szCs w:val="40"/>
        </w:rPr>
        <w:t xml:space="preserve">pro </w:t>
      </w:r>
      <w:r w:rsidR="00EE783C" w:rsidRPr="007A50D4">
        <w:rPr>
          <w:rFonts w:asciiTheme="majorHAnsi" w:hAnsiTheme="majorHAnsi" w:cs="MyriadPro-Black"/>
          <w:sz w:val="46"/>
          <w:szCs w:val="40"/>
        </w:rPr>
        <w:t>aktivitu</w:t>
      </w:r>
      <w:r w:rsidR="00EE783C" w:rsidRPr="00C05BB3">
        <w:rPr>
          <w:rFonts w:asciiTheme="majorHAnsi" w:hAnsiTheme="majorHAnsi" w:cs="MyriadPro-Black"/>
          <w:caps/>
          <w:sz w:val="46"/>
          <w:szCs w:val="40"/>
        </w:rPr>
        <w:t xml:space="preserve"> Terminály a</w:t>
      </w:r>
      <w:r w:rsidR="007A50D4">
        <w:rPr>
          <w:rFonts w:asciiTheme="majorHAnsi" w:hAnsiTheme="majorHAnsi" w:cs="MyriadPro-Black"/>
          <w:caps/>
          <w:sz w:val="46"/>
          <w:szCs w:val="40"/>
        </w:rPr>
        <w:t> </w:t>
      </w:r>
      <w:r w:rsidR="00EE783C" w:rsidRPr="00C05BB3">
        <w:rPr>
          <w:rFonts w:asciiTheme="majorHAnsi" w:hAnsiTheme="majorHAnsi" w:cs="MyriadPro-Black"/>
          <w:caps/>
          <w:sz w:val="46"/>
          <w:szCs w:val="40"/>
        </w:rPr>
        <w:t>parkovací systémy</w:t>
      </w:r>
    </w:p>
    <w:p w14:paraId="35853FED" w14:textId="77777777" w:rsidR="00BA3C79" w:rsidRDefault="00BA3C79" w:rsidP="00BA3C79">
      <w:pPr>
        <w:spacing w:after="200" w:line="276" w:lineRule="auto"/>
        <w:rPr>
          <w:rFonts w:ascii="Arial" w:hAnsi="Arial" w:cs="Arial"/>
          <w:b/>
          <w:sz w:val="40"/>
          <w:szCs w:val="40"/>
        </w:rPr>
      </w:pPr>
      <w:bookmarkStart w:id="5" w:name="_GoBack"/>
      <w:bookmarkEnd w:id="5"/>
    </w:p>
    <w:p w14:paraId="53F2312A" w14:textId="77777777" w:rsidR="00BA3C79" w:rsidRDefault="00BA3C79" w:rsidP="00BA3C79">
      <w:pPr>
        <w:pStyle w:val="Zkladnodstavec"/>
        <w:rPr>
          <w:rFonts w:asciiTheme="majorHAnsi" w:hAnsiTheme="majorHAnsi" w:cs="MyriadPro-Black"/>
          <w:caps/>
          <w:sz w:val="32"/>
          <w:szCs w:val="40"/>
        </w:rPr>
      </w:pPr>
    </w:p>
    <w:p w14:paraId="0D54F420" w14:textId="5408B3DD" w:rsidR="00BA3C79" w:rsidRPr="007979A3" w:rsidRDefault="00BA3C79" w:rsidP="00BA3C79">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OD </w:t>
      </w:r>
      <w:r w:rsidR="000B4757">
        <w:rPr>
          <w:rFonts w:asciiTheme="majorHAnsi" w:hAnsiTheme="majorHAnsi" w:cs="MyriadPro-Black"/>
          <w:caps/>
          <w:sz w:val="32"/>
          <w:szCs w:val="40"/>
        </w:rPr>
        <w:t>8</w:t>
      </w:r>
      <w:r w:rsidR="00BF7C9A">
        <w:rPr>
          <w:rFonts w:asciiTheme="majorHAnsi" w:hAnsiTheme="majorHAnsi" w:cs="MyriadPro-Black"/>
          <w:caps/>
          <w:sz w:val="32"/>
          <w:szCs w:val="40"/>
        </w:rPr>
        <w:t>.</w:t>
      </w:r>
      <w:r w:rsidR="0051109B">
        <w:rPr>
          <w:rFonts w:asciiTheme="majorHAnsi" w:hAnsiTheme="majorHAnsi" w:cs="MyriadPro-Black"/>
          <w:caps/>
          <w:sz w:val="32"/>
          <w:szCs w:val="40"/>
        </w:rPr>
        <w:t xml:space="preserve"> </w:t>
      </w:r>
      <w:r w:rsidR="000B4757">
        <w:rPr>
          <w:rFonts w:asciiTheme="majorHAnsi" w:hAnsiTheme="majorHAnsi" w:cs="MyriadPro-Black"/>
          <w:caps/>
          <w:sz w:val="32"/>
          <w:szCs w:val="40"/>
        </w:rPr>
        <w:t>10</w:t>
      </w:r>
      <w:r w:rsidR="0074536D">
        <w:rPr>
          <w:rFonts w:asciiTheme="majorHAnsi" w:hAnsiTheme="majorHAnsi" w:cs="MyriadPro-Black"/>
          <w:caps/>
          <w:sz w:val="32"/>
          <w:szCs w:val="40"/>
        </w:rPr>
        <w:t>. 201</w:t>
      </w:r>
      <w:r w:rsidR="0077358D">
        <w:rPr>
          <w:rFonts w:asciiTheme="majorHAnsi" w:hAnsiTheme="majorHAnsi" w:cs="MyriadPro-Black"/>
          <w:caps/>
          <w:sz w:val="32"/>
          <w:szCs w:val="40"/>
        </w:rPr>
        <w:t>9</w:t>
      </w:r>
    </w:p>
    <w:p w14:paraId="0F261744" w14:textId="77777777" w:rsidR="00BA3C79" w:rsidRDefault="00BA3C79" w:rsidP="00BA3C79">
      <w:pPr>
        <w:spacing w:after="200" w:line="276" w:lineRule="auto"/>
        <w:rPr>
          <w:rFonts w:ascii="Arial" w:hAnsi="Arial" w:cs="Arial"/>
          <w:b/>
          <w:sz w:val="40"/>
          <w:szCs w:val="40"/>
        </w:rPr>
      </w:pPr>
    </w:p>
    <w:p w14:paraId="4357428D"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14:paraId="05A0F391" w14:textId="77777777"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 xml:space="preserve">Podmínky Rozhodnutí o poskytnutí dotace  </w:t>
      </w:r>
    </w:p>
    <w:p w14:paraId="0AACBB13"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1F9180A0"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2C0040DC"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20C4FD62"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40395AB0"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7358F3B7"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368AB542"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02586F89" w14:textId="77777777" w:rsidR="00066F64" w:rsidRPr="00FC5595" w:rsidRDefault="00066F64" w:rsidP="00066F64">
      <w:pPr>
        <w:widowControl w:val="0"/>
        <w:tabs>
          <w:tab w:val="left" w:pos="708"/>
        </w:tabs>
        <w:spacing w:after="120"/>
        <w:rPr>
          <w:rFonts w:asciiTheme="minorHAnsi" w:hAnsiTheme="minorHAnsi"/>
          <w:snapToGrid w:val="0"/>
        </w:rPr>
      </w:pPr>
    </w:p>
    <w:p w14:paraId="15BB83FC" w14:textId="77777777" w:rsidR="00410F20" w:rsidRPr="00FC5595" w:rsidRDefault="00410F20" w:rsidP="00066F64">
      <w:pPr>
        <w:widowControl w:val="0"/>
        <w:tabs>
          <w:tab w:val="left" w:pos="708"/>
        </w:tabs>
        <w:spacing w:after="120"/>
        <w:rPr>
          <w:rFonts w:asciiTheme="minorHAnsi" w:hAnsiTheme="minorHAnsi"/>
          <w:snapToGrid w:val="0"/>
        </w:rPr>
      </w:pPr>
    </w:p>
    <w:p w14:paraId="55C30A47"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366E2B52"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3B80C759"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14:paraId="566C8403"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1C114966" w14:textId="77777777" w:rsidR="00E6321E" w:rsidRPr="00FC5595" w:rsidRDefault="00E6321E" w:rsidP="00E6321E">
      <w:pPr>
        <w:pStyle w:val="Zkladntext3"/>
        <w:widowControl w:val="0"/>
        <w:ind w:left="360"/>
        <w:jc w:val="both"/>
        <w:rPr>
          <w:rFonts w:asciiTheme="minorHAnsi" w:hAnsiTheme="minorHAnsi"/>
        </w:rPr>
      </w:pPr>
    </w:p>
    <w:p w14:paraId="5E398D84" w14:textId="77777777" w:rsidR="00A02256" w:rsidRPr="00FC5595" w:rsidRDefault="00A02256" w:rsidP="00E6321E">
      <w:pPr>
        <w:pStyle w:val="Zkladntext3"/>
        <w:widowControl w:val="0"/>
        <w:ind w:left="360"/>
        <w:jc w:val="both"/>
        <w:rPr>
          <w:rFonts w:asciiTheme="minorHAnsi" w:hAnsiTheme="minorHAnsi"/>
        </w:rPr>
      </w:pPr>
    </w:p>
    <w:p w14:paraId="60F6FB62" w14:textId="77777777" w:rsidR="00A02256" w:rsidRPr="00FC5595" w:rsidRDefault="00A02256" w:rsidP="00E6321E">
      <w:pPr>
        <w:pStyle w:val="Zkladntext3"/>
        <w:widowControl w:val="0"/>
        <w:ind w:left="360"/>
        <w:jc w:val="both"/>
        <w:rPr>
          <w:rFonts w:asciiTheme="minorHAnsi" w:hAnsiTheme="minorHAnsi"/>
        </w:rPr>
      </w:pPr>
    </w:p>
    <w:p w14:paraId="7E16D728"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4D4923B3"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09EB61C6"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496CD942"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90F1"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314F473E" w14:textId="77777777" w:rsidR="00220DDF" w:rsidRDefault="00220DDF">
            <w:pPr>
              <w:rPr>
                <w:rFonts w:ascii="Calibri" w:hAnsi="Calibri" w:cs="Calibri"/>
                <w:color w:val="000000"/>
                <w:sz w:val="22"/>
                <w:szCs w:val="22"/>
              </w:rPr>
            </w:pPr>
          </w:p>
        </w:tc>
      </w:tr>
      <w:tr w:rsidR="00220DDF" w14:paraId="390524C0"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FD79A9B"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3D532026" w14:textId="77777777" w:rsidR="00220DDF" w:rsidRDefault="00220DDF">
            <w:pPr>
              <w:rPr>
                <w:rFonts w:ascii="Calibri" w:hAnsi="Calibri" w:cs="Calibri"/>
                <w:color w:val="000000"/>
                <w:sz w:val="22"/>
                <w:szCs w:val="22"/>
              </w:rPr>
            </w:pPr>
          </w:p>
        </w:tc>
      </w:tr>
      <w:tr w:rsidR="00220DDF" w14:paraId="02F22B2C"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55FB684"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13E9947D" w14:textId="77777777" w:rsidR="00220DDF" w:rsidRDefault="00220DDF">
            <w:pPr>
              <w:rPr>
                <w:rFonts w:ascii="Calibri" w:hAnsi="Calibri" w:cs="Calibri"/>
                <w:color w:val="000000"/>
                <w:sz w:val="22"/>
                <w:szCs w:val="22"/>
              </w:rPr>
            </w:pPr>
          </w:p>
        </w:tc>
      </w:tr>
      <w:tr w:rsidR="00220DDF" w14:paraId="5E0E6426"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F6EED76"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7D987D5D" w14:textId="77777777" w:rsidR="00220DDF" w:rsidRDefault="00220DDF">
            <w:pPr>
              <w:rPr>
                <w:rFonts w:ascii="Calibri" w:hAnsi="Calibri" w:cs="Calibri"/>
                <w:color w:val="000000"/>
                <w:sz w:val="22"/>
                <w:szCs w:val="22"/>
              </w:rPr>
            </w:pPr>
          </w:p>
        </w:tc>
      </w:tr>
    </w:tbl>
    <w:p w14:paraId="6925004F" w14:textId="77777777" w:rsidR="00220DDF" w:rsidRDefault="00220DDF" w:rsidP="00066F64">
      <w:pPr>
        <w:widowControl w:val="0"/>
        <w:tabs>
          <w:tab w:val="left" w:pos="708"/>
        </w:tabs>
        <w:spacing w:after="120"/>
        <w:jc w:val="center"/>
        <w:rPr>
          <w:rFonts w:asciiTheme="minorHAnsi" w:hAnsiTheme="minorHAnsi"/>
          <w:b/>
          <w:i/>
          <w:snapToGrid w:val="0"/>
        </w:rPr>
      </w:pPr>
    </w:p>
    <w:p w14:paraId="4B89D63A" w14:textId="77777777" w:rsidR="00220DDF" w:rsidRDefault="00220DDF" w:rsidP="00066F64">
      <w:pPr>
        <w:widowControl w:val="0"/>
        <w:tabs>
          <w:tab w:val="left" w:pos="708"/>
        </w:tabs>
        <w:spacing w:after="120"/>
        <w:jc w:val="center"/>
        <w:rPr>
          <w:rFonts w:asciiTheme="minorHAnsi" w:hAnsiTheme="minorHAnsi"/>
          <w:b/>
          <w:i/>
          <w:snapToGrid w:val="0"/>
        </w:rPr>
      </w:pPr>
    </w:p>
    <w:p w14:paraId="01EC4EC2" w14:textId="77777777" w:rsidR="00183695" w:rsidRDefault="00183695" w:rsidP="00066F64">
      <w:pPr>
        <w:widowControl w:val="0"/>
        <w:tabs>
          <w:tab w:val="left" w:pos="708"/>
        </w:tabs>
        <w:spacing w:after="120"/>
        <w:jc w:val="center"/>
        <w:rPr>
          <w:rFonts w:asciiTheme="minorHAnsi" w:hAnsiTheme="minorHAnsi"/>
          <w:b/>
          <w:i/>
          <w:snapToGrid w:val="0"/>
        </w:rPr>
      </w:pPr>
    </w:p>
    <w:p w14:paraId="61961A3A" w14:textId="77777777" w:rsidR="00183695" w:rsidRDefault="00183695" w:rsidP="00066F64">
      <w:pPr>
        <w:widowControl w:val="0"/>
        <w:tabs>
          <w:tab w:val="left" w:pos="708"/>
        </w:tabs>
        <w:spacing w:after="120"/>
        <w:jc w:val="center"/>
        <w:rPr>
          <w:rFonts w:asciiTheme="minorHAnsi" w:hAnsiTheme="minorHAnsi"/>
          <w:b/>
          <w:i/>
          <w:snapToGrid w:val="0"/>
        </w:rPr>
      </w:pPr>
    </w:p>
    <w:p w14:paraId="5679144A" w14:textId="77777777" w:rsidR="00183695" w:rsidRDefault="00183695" w:rsidP="00066F64">
      <w:pPr>
        <w:widowControl w:val="0"/>
        <w:tabs>
          <w:tab w:val="left" w:pos="708"/>
        </w:tabs>
        <w:spacing w:after="120"/>
        <w:jc w:val="center"/>
        <w:rPr>
          <w:rFonts w:asciiTheme="minorHAnsi" w:hAnsiTheme="minorHAnsi"/>
          <w:b/>
          <w:i/>
          <w:snapToGrid w:val="0"/>
        </w:rPr>
      </w:pPr>
    </w:p>
    <w:p w14:paraId="7E0C36F7" w14:textId="77777777" w:rsidR="00183695" w:rsidRDefault="00183695" w:rsidP="00066F64">
      <w:pPr>
        <w:widowControl w:val="0"/>
        <w:tabs>
          <w:tab w:val="left" w:pos="708"/>
        </w:tabs>
        <w:spacing w:after="120"/>
        <w:jc w:val="center"/>
        <w:rPr>
          <w:rFonts w:asciiTheme="minorHAnsi" w:hAnsiTheme="minorHAnsi"/>
          <w:b/>
          <w:i/>
          <w:snapToGrid w:val="0"/>
        </w:rPr>
      </w:pPr>
    </w:p>
    <w:p w14:paraId="35A5AB00" w14:textId="77777777" w:rsidR="00183695" w:rsidRDefault="00183695" w:rsidP="00066F64">
      <w:pPr>
        <w:widowControl w:val="0"/>
        <w:tabs>
          <w:tab w:val="left" w:pos="708"/>
        </w:tabs>
        <w:spacing w:after="120"/>
        <w:jc w:val="center"/>
        <w:rPr>
          <w:rFonts w:asciiTheme="minorHAnsi" w:hAnsiTheme="minorHAnsi"/>
          <w:b/>
          <w:i/>
          <w:snapToGrid w:val="0"/>
        </w:rPr>
      </w:pPr>
    </w:p>
    <w:p w14:paraId="2F9DEFD9"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226602F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907314C"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03FB05CF"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501A7777"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4A8CF3E6"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E8BDB46" w14:textId="77777777" w:rsidR="00BF4769" w:rsidRDefault="00BF4769" w:rsidP="00D72EB1">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1667F2B6"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2CD6E146" w14:textId="77777777" w:rsidR="00BF4769" w:rsidRDefault="00BF4769">
            <w:pPr>
              <w:widowControl w:val="0"/>
              <w:rPr>
                <w:rFonts w:asciiTheme="minorHAnsi" w:hAnsiTheme="minorHAnsi"/>
                <w:snapToGrid w:val="0"/>
                <w:sz w:val="22"/>
              </w:rPr>
            </w:pPr>
          </w:p>
        </w:tc>
      </w:tr>
      <w:tr w:rsidR="00BF4769" w14:paraId="345E2EA0"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1C75A49C"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6838B748"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62DC315A" w14:textId="77777777" w:rsidR="00BF4769" w:rsidRDefault="00BF4769">
            <w:pPr>
              <w:widowControl w:val="0"/>
              <w:rPr>
                <w:rFonts w:asciiTheme="minorHAnsi" w:hAnsiTheme="minorHAnsi"/>
                <w:snapToGrid w:val="0"/>
                <w:sz w:val="22"/>
              </w:rPr>
            </w:pPr>
          </w:p>
        </w:tc>
      </w:tr>
      <w:tr w:rsidR="00BF4769" w:rsidRPr="00D72EB1" w14:paraId="2417F329"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1C2F7D4E" w14:textId="77777777" w:rsidR="00BF4769" w:rsidRPr="00D72EB1" w:rsidRDefault="00BF4769" w:rsidP="00D72EB1">
            <w:pPr>
              <w:widowControl w:val="0"/>
              <w:rPr>
                <w:rFonts w:asciiTheme="minorHAnsi" w:hAnsiTheme="minorHAnsi"/>
                <w:i/>
                <w:snapToGrid w:val="0"/>
                <w:sz w:val="22"/>
              </w:rPr>
            </w:pPr>
            <w:r w:rsidRPr="00D72EB1">
              <w:rPr>
                <w:rFonts w:asciiTheme="minorHAnsi" w:hAnsiTheme="minorHAnsi"/>
                <w:i/>
                <w:snapToGrid w:val="0"/>
                <w:sz w:val="22"/>
              </w:rPr>
              <w:t>Z toho: dotace z</w:t>
            </w:r>
            <w:r w:rsidR="00564C05" w:rsidRPr="00D72EB1">
              <w:rPr>
                <w:rFonts w:asciiTheme="minorHAnsi" w:hAnsiTheme="minorHAnsi"/>
                <w:i/>
                <w:snapToGrid w:val="0"/>
                <w:sz w:val="22"/>
              </w:rPr>
              <w:t>e státního</w:t>
            </w:r>
            <w:r w:rsidRPr="00D72EB1">
              <w:rPr>
                <w:rFonts w:asciiTheme="minorHAnsi" w:hAnsiTheme="minorHAnsi"/>
                <w:i/>
                <w:snapToGrid w:val="0"/>
                <w:sz w:val="22"/>
              </w:rPr>
              <w:t xml:space="preserve"> rozpočtu</w:t>
            </w:r>
            <w:r w:rsidRPr="00D72EB1">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64E6D042" w14:textId="77777777" w:rsidR="00BF4769" w:rsidRPr="00D72EB1"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5D0534A" w14:textId="77777777" w:rsidR="00BF4769" w:rsidRPr="00D72EB1" w:rsidRDefault="00BF4769">
            <w:pPr>
              <w:widowControl w:val="0"/>
              <w:rPr>
                <w:rFonts w:asciiTheme="minorHAnsi" w:hAnsiTheme="minorHAnsi"/>
                <w:snapToGrid w:val="0"/>
                <w:sz w:val="22"/>
              </w:rPr>
            </w:pPr>
          </w:p>
        </w:tc>
      </w:tr>
      <w:tr w:rsidR="00564C05" w14:paraId="52908FAA"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45D824FD" w14:textId="0A875546" w:rsidR="00564C05" w:rsidRPr="00D72EB1" w:rsidRDefault="00564C05" w:rsidP="00564C05">
            <w:pPr>
              <w:widowControl w:val="0"/>
              <w:rPr>
                <w:rFonts w:asciiTheme="minorHAnsi" w:hAnsiTheme="minorHAnsi"/>
                <w:i/>
                <w:snapToGrid w:val="0"/>
                <w:sz w:val="22"/>
              </w:rPr>
            </w:pPr>
            <w:r w:rsidRPr="00D72EB1">
              <w:rPr>
                <w:rFonts w:asciiTheme="minorHAnsi" w:hAnsiTheme="minorHAnsi"/>
                <w:i/>
                <w:snapToGrid w:val="0"/>
                <w:sz w:val="22"/>
              </w:rPr>
              <w:t>Z toho: dotace z ………………</w:t>
            </w:r>
            <w:r w:rsidR="00D61711">
              <w:rPr>
                <w:rFonts w:asciiTheme="minorHAnsi" w:hAnsiTheme="minorHAnsi"/>
                <w:i/>
                <w:snapToGrid w:val="0"/>
                <w:sz w:val="22"/>
              </w:rPr>
              <w:t xml:space="preserve"> </w:t>
            </w:r>
            <w:r w:rsidRPr="00D72EB1">
              <w:rPr>
                <w:rFonts w:asciiTheme="minorHAnsi" w:hAnsiTheme="minorHAnsi"/>
                <w:i/>
                <w:snapToGrid w:val="0"/>
                <w:sz w:val="22"/>
              </w:rPr>
              <w:t>(obce, kraje)</w:t>
            </w:r>
          </w:p>
        </w:tc>
        <w:tc>
          <w:tcPr>
            <w:tcW w:w="2183" w:type="dxa"/>
            <w:tcBorders>
              <w:top w:val="single" w:sz="4" w:space="0" w:color="auto"/>
              <w:left w:val="single" w:sz="4" w:space="0" w:color="auto"/>
              <w:bottom w:val="single" w:sz="4" w:space="0" w:color="auto"/>
              <w:right w:val="single" w:sz="4" w:space="0" w:color="auto"/>
            </w:tcBorders>
          </w:tcPr>
          <w:p w14:paraId="100FE77D" w14:textId="77777777" w:rsidR="00564C05" w:rsidRPr="00D72EB1" w:rsidRDefault="00564C05">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4D305743" w14:textId="77777777" w:rsidR="00564C05" w:rsidRPr="00D72EB1" w:rsidRDefault="00564C05">
            <w:pPr>
              <w:widowControl w:val="0"/>
              <w:rPr>
                <w:rFonts w:asciiTheme="minorHAnsi" w:hAnsiTheme="minorHAnsi"/>
                <w:snapToGrid w:val="0"/>
                <w:sz w:val="22"/>
              </w:rPr>
            </w:pPr>
          </w:p>
        </w:tc>
      </w:tr>
      <w:tr w:rsidR="00BF4769" w14:paraId="2A70BA6F"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0EE43CEF"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65025DEF"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26DA941C" w14:textId="77777777" w:rsidR="00BF4769" w:rsidRDefault="00BF4769">
            <w:pPr>
              <w:widowControl w:val="0"/>
              <w:rPr>
                <w:rFonts w:asciiTheme="minorHAnsi" w:hAnsiTheme="minorHAnsi"/>
                <w:snapToGrid w:val="0"/>
                <w:sz w:val="22"/>
              </w:rPr>
            </w:pPr>
          </w:p>
        </w:tc>
      </w:tr>
      <w:tr w:rsidR="00BF4769" w14:paraId="7F0D0BDF"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41ACFA02"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23FFF5B8"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2D826943"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328D76BA" w14:textId="77777777" w:rsidR="00220DDF" w:rsidRDefault="00220DDF" w:rsidP="00B66AE3">
      <w:pPr>
        <w:widowControl w:val="0"/>
        <w:tabs>
          <w:tab w:val="left" w:pos="426"/>
        </w:tabs>
        <w:spacing w:after="120"/>
        <w:ind w:right="180"/>
        <w:rPr>
          <w:rFonts w:asciiTheme="minorHAnsi" w:hAnsiTheme="minorHAnsi"/>
        </w:rPr>
      </w:pPr>
    </w:p>
    <w:p w14:paraId="78109C34" w14:textId="77777777" w:rsidR="004171F3" w:rsidRPr="00D72EB1" w:rsidRDefault="00584506" w:rsidP="00D72EB1">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3045608A" w14:textId="77777777" w:rsidR="00066F64" w:rsidRPr="00FC5595" w:rsidRDefault="00A736B4" w:rsidP="00D72EB1">
      <w:pPr>
        <w:pStyle w:val="Nadpis3"/>
        <w:spacing w:before="480" w:after="120"/>
        <w:rPr>
          <w:rFonts w:asciiTheme="minorHAnsi" w:hAnsiTheme="minorHAnsi"/>
          <w:i/>
        </w:rPr>
      </w:pPr>
      <w:r w:rsidRPr="00FC5595">
        <w:rPr>
          <w:rFonts w:asciiTheme="minorHAnsi" w:hAnsiTheme="minorHAnsi"/>
          <w:i/>
        </w:rPr>
        <w:t>Část III</w:t>
      </w:r>
    </w:p>
    <w:p w14:paraId="70956C77"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2F6F055F" w14:textId="77777777"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7108F9">
        <w:rPr>
          <w:rFonts w:asciiTheme="minorHAnsi" w:hAnsiTheme="minorHAnsi"/>
          <w:b w:val="0"/>
          <w:i w:val="0"/>
        </w:rPr>
        <w:t>ídicí orgán IR</w:t>
      </w:r>
      <w:r w:rsidRPr="00E206F5">
        <w:rPr>
          <w:rFonts w:asciiTheme="minorHAnsi" w:hAnsiTheme="minorHAnsi"/>
          <w:b w:val="0"/>
          <w:i w:val="0"/>
        </w:rPr>
        <w:t>O</w:t>
      </w:r>
      <w:r w:rsidR="007108F9">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14:paraId="512DD5F7" w14:textId="77777777"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1048"/>
        <w:gridCol w:w="4358"/>
        <w:gridCol w:w="1682"/>
        <w:gridCol w:w="2198"/>
      </w:tblGrid>
      <w:tr w:rsidR="0036114D" w14:paraId="37409908" w14:textId="77777777" w:rsidTr="000913C6">
        <w:tc>
          <w:tcPr>
            <w:tcW w:w="1048" w:type="dxa"/>
          </w:tcPr>
          <w:p w14:paraId="6676575E" w14:textId="77777777" w:rsidR="0036114D" w:rsidRPr="00D920CA" w:rsidRDefault="0036114D" w:rsidP="00230465">
            <w:pPr>
              <w:spacing w:after="120"/>
              <w:rPr>
                <w:b/>
              </w:rPr>
            </w:pPr>
          </w:p>
        </w:tc>
        <w:tc>
          <w:tcPr>
            <w:tcW w:w="4358" w:type="dxa"/>
          </w:tcPr>
          <w:p w14:paraId="6502ADE7" w14:textId="77777777" w:rsidR="0036114D" w:rsidRPr="00811919" w:rsidRDefault="0036114D"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1682" w:type="dxa"/>
          </w:tcPr>
          <w:p w14:paraId="32D66151"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198" w:type="dxa"/>
          </w:tcPr>
          <w:p w14:paraId="65603791"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Sazba krácení dotace</w:t>
            </w:r>
          </w:p>
        </w:tc>
      </w:tr>
      <w:tr w:rsidR="00F271BA" w14:paraId="67F8F379" w14:textId="77777777" w:rsidTr="000913C6">
        <w:tc>
          <w:tcPr>
            <w:tcW w:w="1048" w:type="dxa"/>
          </w:tcPr>
          <w:p w14:paraId="443B9C33"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4358" w:type="dxa"/>
          </w:tcPr>
          <w:p w14:paraId="3DE437A1" w14:textId="77777777" w:rsidR="00F271BA" w:rsidRPr="00C577F5"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682" w:type="dxa"/>
          </w:tcPr>
          <w:p w14:paraId="7736F2ED" w14:textId="77777777" w:rsidR="00F271BA" w:rsidRDefault="0036114D"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98" w:type="dxa"/>
          </w:tcPr>
          <w:p w14:paraId="12126D54" w14:textId="77777777" w:rsidR="00F271BA" w:rsidRPr="00811919" w:rsidRDefault="00EF6DD8" w:rsidP="00034C44">
            <w:pPr>
              <w:widowControl w:val="0"/>
              <w:spacing w:after="120"/>
              <w:jc w:val="both"/>
              <w:rPr>
                <w:rFonts w:asciiTheme="minorHAnsi" w:hAnsiTheme="minorHAnsi"/>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8D09D6">
              <w:rPr>
                <w:rFonts w:asciiTheme="minorHAnsi" w:hAnsiTheme="minorHAnsi"/>
                <w:snapToGrid w:val="0"/>
                <w:sz w:val="22"/>
                <w:szCs w:val="22"/>
              </w:rPr>
              <w:t xml:space="preserve"> a v případě již proplacených peněžních prostředků bude vrácena celková částka vyplacené dotace</w:t>
            </w:r>
            <w:r w:rsidR="000C56B5">
              <w:rPr>
                <w:rFonts w:asciiTheme="minorHAnsi" w:hAnsiTheme="minorHAnsi"/>
                <w:snapToGrid w:val="0"/>
                <w:sz w:val="22"/>
                <w:szCs w:val="22"/>
              </w:rPr>
              <w:t>.</w:t>
            </w:r>
          </w:p>
        </w:tc>
      </w:tr>
      <w:tr w:rsidR="00F271BA" w14:paraId="275AB508" w14:textId="77777777" w:rsidTr="000913C6">
        <w:tc>
          <w:tcPr>
            <w:tcW w:w="1048" w:type="dxa"/>
          </w:tcPr>
          <w:p w14:paraId="54A15F7E"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2.</w:t>
            </w:r>
          </w:p>
        </w:tc>
        <w:tc>
          <w:tcPr>
            <w:tcW w:w="4358" w:type="dxa"/>
          </w:tcPr>
          <w:p w14:paraId="4DD94C40" w14:textId="495F9C7A" w:rsidR="00EF6DD8" w:rsidRDefault="00F271BA" w:rsidP="00230465">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sidR="00D66B91">
              <w:rPr>
                <w:rFonts w:asciiTheme="minorHAnsi" w:hAnsiTheme="minorHAnsi" w:cstheme="minorHAnsi"/>
                <w:snapToGrid w:val="0"/>
                <w:sz w:val="22"/>
                <w:szCs w:val="22"/>
              </w:rPr>
              <w:t xml:space="preserve"> (</w:t>
            </w:r>
            <w:r w:rsidR="00992B51">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F344F4">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F344F4">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992B51">
              <w:rPr>
                <w:rFonts w:asciiTheme="minorHAnsi" w:hAnsiTheme="minorHAnsi" w:cstheme="minorHAnsi"/>
                <w:snapToGrid w:val="0"/>
                <w:sz w:val="22"/>
                <w:szCs w:val="22"/>
              </w:rPr>
              <w:t>, nebo zákonem č. 134/2016 Sb., o zadávání veřejných zakázek</w:t>
            </w:r>
            <w:r w:rsidR="004364E8">
              <w:rPr>
                <w:rFonts w:asciiTheme="minorHAnsi" w:hAnsiTheme="minorHAnsi" w:cstheme="minorHAnsi"/>
                <w:snapToGrid w:val="0"/>
                <w:sz w:val="22"/>
                <w:szCs w:val="22"/>
              </w:rPr>
              <w:t>, v</w:t>
            </w:r>
            <w:r w:rsidR="000607E3">
              <w:rPr>
                <w:rFonts w:asciiTheme="minorHAnsi" w:hAnsiTheme="minorHAnsi" w:cstheme="minorHAnsi"/>
                <w:snapToGrid w:val="0"/>
                <w:sz w:val="22"/>
                <w:szCs w:val="22"/>
              </w:rPr>
              <w:t>e</w:t>
            </w:r>
            <w:r w:rsidR="004364E8">
              <w:rPr>
                <w:rFonts w:asciiTheme="minorHAnsi" w:hAnsiTheme="minorHAnsi" w:cstheme="minorHAnsi"/>
                <w:snapToGrid w:val="0"/>
                <w:sz w:val="22"/>
                <w:szCs w:val="22"/>
              </w:rPr>
              <w:t> znění</w:t>
            </w:r>
            <w:r w:rsidR="000607E3">
              <w:rPr>
                <w:rFonts w:asciiTheme="minorHAnsi" w:hAnsiTheme="minorHAnsi" w:cstheme="minorHAnsi"/>
                <w:snapToGrid w:val="0"/>
                <w:sz w:val="22"/>
                <w:szCs w:val="22"/>
              </w:rPr>
              <w:t xml:space="preserve"> </w:t>
            </w:r>
            <w:r w:rsidR="000607E3">
              <w:rPr>
                <w:rFonts w:asciiTheme="minorHAnsi" w:hAnsiTheme="minorHAnsi" w:cstheme="minorHAnsi"/>
                <w:snapToGrid w:val="0"/>
                <w:sz w:val="22"/>
                <w:szCs w:val="22"/>
              </w:rPr>
              <w:lastRenderedPageBreak/>
              <w:t>pozdějších předpisů</w:t>
            </w:r>
            <w:r w:rsidR="00992B51">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244F072C" w14:textId="77777777" w:rsidR="00F271BA" w:rsidRPr="00B8373C" w:rsidRDefault="00440C80" w:rsidP="00230465">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992B51">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F344F4">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183DB8">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 příjemce.</w:t>
            </w:r>
          </w:p>
        </w:tc>
        <w:tc>
          <w:tcPr>
            <w:tcW w:w="1682" w:type="dxa"/>
          </w:tcPr>
          <w:p w14:paraId="06D2E73F" w14:textId="77777777" w:rsidR="00F271BA" w:rsidRDefault="0036114D" w:rsidP="00230465">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198" w:type="dxa"/>
          </w:tcPr>
          <w:p w14:paraId="63FE2191" w14:textId="77777777" w:rsidR="00F271BA" w:rsidRPr="00C66A00" w:rsidRDefault="0070094A"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 xml:space="preserve">Finanční </w:t>
            </w:r>
            <w:r w:rsidRPr="00BA3C79">
              <w:rPr>
                <w:rFonts w:asciiTheme="minorHAnsi" w:hAnsiTheme="minorHAnsi"/>
                <w:i/>
                <w:snapToGrid w:val="0"/>
                <w:sz w:val="22"/>
                <w:szCs w:val="22"/>
              </w:rPr>
              <w:lastRenderedPageBreak/>
              <w:t>opravy za nedodržení postupu, stanoveného v ZVZ a 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183DB8">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r>
      <w:tr w:rsidR="00527B45" w14:paraId="48273D9A" w14:textId="77777777" w:rsidTr="000913C6">
        <w:trPr>
          <w:trHeight w:val="1273"/>
        </w:trPr>
        <w:tc>
          <w:tcPr>
            <w:tcW w:w="1048" w:type="dxa"/>
          </w:tcPr>
          <w:p w14:paraId="5DDFC953" w14:textId="77777777" w:rsidR="00527B45" w:rsidRPr="00794895" w:rsidRDefault="00527B45" w:rsidP="00230465">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4358" w:type="dxa"/>
          </w:tcPr>
          <w:p w14:paraId="6D3B51B0"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992B51">
              <w:rPr>
                <w:rFonts w:asciiTheme="minorHAnsi" w:hAnsi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682" w:type="dxa"/>
          </w:tcPr>
          <w:p w14:paraId="17B9B34B" w14:textId="77777777" w:rsidR="00527B45" w:rsidRDefault="00527B45"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98" w:type="dxa"/>
          </w:tcPr>
          <w:p w14:paraId="4A1FFC84" w14:textId="77777777" w:rsidR="00527B45" w:rsidRPr="00645861"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527B45" w14:paraId="46887311" w14:textId="77777777" w:rsidTr="000913C6">
        <w:trPr>
          <w:trHeight w:val="1273"/>
        </w:trPr>
        <w:tc>
          <w:tcPr>
            <w:tcW w:w="1048" w:type="dxa"/>
          </w:tcPr>
          <w:p w14:paraId="24731B22" w14:textId="77777777" w:rsidR="00527B45" w:rsidRDefault="00527B45" w:rsidP="00230465">
            <w:pPr>
              <w:spacing w:after="120"/>
              <w:jc w:val="both"/>
              <w:rPr>
                <w:rFonts w:asciiTheme="minorHAnsi" w:hAnsiTheme="minorHAnsi"/>
                <w:sz w:val="22"/>
                <w:szCs w:val="22"/>
              </w:rPr>
            </w:pPr>
            <w:r>
              <w:rPr>
                <w:rFonts w:asciiTheme="minorHAnsi" w:hAnsiTheme="minorHAnsi"/>
                <w:sz w:val="22"/>
                <w:szCs w:val="22"/>
              </w:rPr>
              <w:t>4.</w:t>
            </w:r>
          </w:p>
        </w:tc>
        <w:tc>
          <w:tcPr>
            <w:tcW w:w="4358" w:type="dxa"/>
          </w:tcPr>
          <w:p w14:paraId="6EE4A730"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682" w:type="dxa"/>
          </w:tcPr>
          <w:p w14:paraId="54EED359" w14:textId="77777777" w:rsidR="00527B45" w:rsidRPr="0036114D" w:rsidRDefault="00527B45" w:rsidP="00230465">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98" w:type="dxa"/>
          </w:tcPr>
          <w:p w14:paraId="692EE15C" w14:textId="77777777" w:rsidR="00527B45"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D96A46" w14:paraId="3D1BE0B3" w14:textId="77777777" w:rsidTr="00043584">
        <w:trPr>
          <w:trHeight w:val="1344"/>
        </w:trPr>
        <w:tc>
          <w:tcPr>
            <w:tcW w:w="1048" w:type="dxa"/>
            <w:vMerge w:val="restart"/>
          </w:tcPr>
          <w:p w14:paraId="7BB33B8C" w14:textId="77777777" w:rsidR="00D96A46" w:rsidRPr="00794895" w:rsidRDefault="00D96A46" w:rsidP="00230465">
            <w:pPr>
              <w:spacing w:after="120"/>
              <w:jc w:val="both"/>
              <w:rPr>
                <w:rFonts w:asciiTheme="minorHAnsi" w:hAnsiTheme="minorHAnsi"/>
                <w:sz w:val="22"/>
                <w:szCs w:val="22"/>
              </w:rPr>
            </w:pPr>
            <w:r>
              <w:rPr>
                <w:rFonts w:asciiTheme="minorHAnsi" w:hAnsiTheme="minorHAnsi"/>
                <w:sz w:val="22"/>
                <w:szCs w:val="22"/>
              </w:rPr>
              <w:t>5.</w:t>
            </w:r>
          </w:p>
        </w:tc>
        <w:tc>
          <w:tcPr>
            <w:tcW w:w="4358" w:type="dxa"/>
          </w:tcPr>
          <w:p w14:paraId="26006B0A" w14:textId="77777777" w:rsidR="00D96A46" w:rsidRPr="00811919" w:rsidRDefault="00D96A4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682" w:type="dxa"/>
          </w:tcPr>
          <w:p w14:paraId="791717CD" w14:textId="77777777" w:rsidR="00D96A46" w:rsidRPr="00E206F5" w:rsidRDefault="00D96A46" w:rsidP="00230465">
            <w:pPr>
              <w:spacing w:after="120"/>
              <w:jc w:val="both"/>
              <w:rPr>
                <w:sz w:val="22"/>
                <w:szCs w:val="22"/>
              </w:rPr>
            </w:pPr>
          </w:p>
        </w:tc>
        <w:tc>
          <w:tcPr>
            <w:tcW w:w="2198" w:type="dxa"/>
          </w:tcPr>
          <w:p w14:paraId="05F90405" w14:textId="77777777" w:rsidR="00D96A46" w:rsidRPr="005C6BE2" w:rsidRDefault="00D96A46" w:rsidP="00230465">
            <w:pPr>
              <w:widowControl w:val="0"/>
              <w:spacing w:after="120"/>
              <w:jc w:val="both"/>
              <w:rPr>
                <w:rFonts w:asciiTheme="minorHAnsi" w:hAnsiTheme="minorHAnsi"/>
                <w:snapToGrid w:val="0"/>
                <w:sz w:val="22"/>
                <w:szCs w:val="22"/>
              </w:rPr>
            </w:pPr>
          </w:p>
        </w:tc>
      </w:tr>
      <w:tr w:rsidR="00D96A46" w14:paraId="4E48C75D" w14:textId="77777777" w:rsidTr="00043584">
        <w:trPr>
          <w:trHeight w:val="551"/>
        </w:trPr>
        <w:tc>
          <w:tcPr>
            <w:tcW w:w="1048" w:type="dxa"/>
            <w:vMerge/>
          </w:tcPr>
          <w:p w14:paraId="7188054C" w14:textId="77777777" w:rsidR="00D96A46" w:rsidRDefault="00D96A46" w:rsidP="00230465">
            <w:pPr>
              <w:spacing w:after="120"/>
              <w:jc w:val="both"/>
              <w:rPr>
                <w:rFonts w:asciiTheme="minorHAnsi" w:hAnsiTheme="minorHAnsi"/>
                <w:sz w:val="22"/>
                <w:szCs w:val="22"/>
              </w:rPr>
            </w:pPr>
          </w:p>
        </w:tc>
        <w:tc>
          <w:tcPr>
            <w:tcW w:w="4358" w:type="dxa"/>
            <w:shd w:val="clear" w:color="auto" w:fill="auto"/>
          </w:tcPr>
          <w:p w14:paraId="0A401F63" w14:textId="77777777" w:rsidR="00D96A46"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14:paraId="5900C64C" w14:textId="77777777" w:rsidR="00C01376" w:rsidRPr="00385659" w:rsidRDefault="00C01376"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0DC42755" w14:textId="77777777" w:rsidR="00C01376" w:rsidRDefault="00C01376" w:rsidP="00C00073">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 xml:space="preserve">tu. </w:t>
            </w:r>
          </w:p>
          <w:p w14:paraId="39259390" w14:textId="77777777" w:rsidR="001666E6" w:rsidRPr="00C577F5" w:rsidRDefault="001666E6" w:rsidP="00C00073">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prvního Rozhodnutí, je příjemce povinen předložit Zprávu o realizaci projektu a </w:t>
            </w:r>
            <w:r w:rsidRPr="004A4593">
              <w:rPr>
                <w:rFonts w:asciiTheme="minorHAnsi" w:hAnsiTheme="minorHAnsi"/>
                <w:snapToGrid w:val="0"/>
                <w:sz w:val="22"/>
                <w:szCs w:val="22"/>
              </w:rPr>
              <w:lastRenderedPageBreak/>
              <w:t>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682" w:type="dxa"/>
          </w:tcPr>
          <w:p w14:paraId="719AD12D" w14:textId="184145E0"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5B57B1B1" w14:textId="106A544B"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585C354E" w14:textId="77777777" w:rsidTr="00213DE7">
        <w:trPr>
          <w:trHeight w:val="983"/>
        </w:trPr>
        <w:tc>
          <w:tcPr>
            <w:tcW w:w="1048" w:type="dxa"/>
            <w:vMerge/>
          </w:tcPr>
          <w:p w14:paraId="5915227C" w14:textId="77777777" w:rsidR="00D96A46" w:rsidRDefault="00D96A46" w:rsidP="00230465">
            <w:pPr>
              <w:spacing w:after="120"/>
              <w:jc w:val="both"/>
              <w:rPr>
                <w:rFonts w:asciiTheme="minorHAnsi" w:hAnsiTheme="minorHAnsi"/>
                <w:sz w:val="22"/>
                <w:szCs w:val="22"/>
              </w:rPr>
            </w:pPr>
          </w:p>
        </w:tc>
        <w:tc>
          <w:tcPr>
            <w:tcW w:w="4358" w:type="dxa"/>
          </w:tcPr>
          <w:p w14:paraId="1AD8D7E0" w14:textId="77777777" w:rsidR="00D96A46" w:rsidRPr="00040F10"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14:paraId="0BDE6446" w14:textId="77777777" w:rsidR="00385659" w:rsidRPr="00385659" w:rsidRDefault="00385659"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 platbu.</w:t>
            </w:r>
          </w:p>
          <w:p w14:paraId="6DB9983C" w14:textId="77777777" w:rsidR="00D96A46" w:rsidRDefault="00385659" w:rsidP="00C00073">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04122897" w14:textId="77777777" w:rsidR="001666E6" w:rsidRPr="00385659" w:rsidRDefault="001666E6" w:rsidP="00C00073">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682" w:type="dxa"/>
          </w:tcPr>
          <w:p w14:paraId="47ABE6D2" w14:textId="2C88EBF0"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28C2E872" w14:textId="227D4E2E"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787634BC" w14:textId="77777777" w:rsidTr="000913C6">
        <w:trPr>
          <w:trHeight w:val="1492"/>
        </w:trPr>
        <w:tc>
          <w:tcPr>
            <w:tcW w:w="1048" w:type="dxa"/>
            <w:vMerge/>
          </w:tcPr>
          <w:p w14:paraId="6475CDA5" w14:textId="77777777" w:rsidR="00D96A46" w:rsidRDefault="00D96A46" w:rsidP="00230465">
            <w:pPr>
              <w:spacing w:after="120"/>
              <w:jc w:val="both"/>
              <w:rPr>
                <w:rFonts w:asciiTheme="minorHAnsi" w:hAnsiTheme="minorHAnsi"/>
                <w:sz w:val="22"/>
                <w:szCs w:val="22"/>
              </w:rPr>
            </w:pPr>
          </w:p>
        </w:tc>
        <w:tc>
          <w:tcPr>
            <w:tcW w:w="4358" w:type="dxa"/>
          </w:tcPr>
          <w:p w14:paraId="165F2AC1" w14:textId="77777777" w:rsidR="00D334B1" w:rsidRDefault="00252A8A"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14:paraId="5BF7F299" w14:textId="77777777" w:rsidR="00D96A46"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 xml:space="preserve">každoročně po dobu 5 let a 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14:paraId="5222B22B" w14:textId="77777777" w:rsidR="00D334B1" w:rsidRPr="00040F10"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682" w:type="dxa"/>
          </w:tcPr>
          <w:p w14:paraId="181A0C9E" w14:textId="435DC54D"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3A62B994" w14:textId="0D926532" w:rsidR="00D96A46" w:rsidRDefault="00040F10">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w:t>
            </w:r>
            <w:r w:rsidR="004364E8">
              <w:rPr>
                <w:rFonts w:asciiTheme="minorHAnsi" w:hAnsiTheme="minorHAnsi"/>
                <w:snapToGrid w:val="0"/>
                <w:sz w:val="22"/>
                <w:szCs w:val="22"/>
              </w:rPr>
              <w:t> </w:t>
            </w:r>
            <w:r w:rsidRPr="00B821CC">
              <w:rPr>
                <w:rFonts w:asciiTheme="minorHAnsi" w:hAnsiTheme="minorHAnsi"/>
                <w:snapToGrid w:val="0"/>
                <w:sz w:val="22"/>
                <w:szCs w:val="22"/>
              </w:rPr>
              <w:t>1</w:t>
            </w:r>
            <w:r w:rsidR="00BC2185">
              <w:rPr>
                <w:rFonts w:asciiTheme="minorHAnsi" w:hAnsiTheme="minorHAnsi"/>
                <w:snapToGrid w:val="0"/>
                <w:sz w:val="22"/>
                <w:szCs w:val="22"/>
              </w:rPr>
              <w:t> </w:t>
            </w:r>
            <w:r w:rsidRPr="00B821CC">
              <w:rPr>
                <w:rFonts w:asciiTheme="minorHAnsi" w:hAnsiTheme="minorHAnsi"/>
                <w:snapToGrid w:val="0"/>
                <w:sz w:val="22"/>
                <w:szCs w:val="22"/>
              </w:rPr>
              <w:t xml:space="preserve">% </w:t>
            </w:r>
            <w:r w:rsidR="008D09D6">
              <w:rPr>
                <w:rFonts w:asciiTheme="minorHAnsi" w:hAnsiTheme="minorHAnsi"/>
                <w:snapToGrid w:val="0"/>
                <w:sz w:val="22"/>
                <w:szCs w:val="22"/>
              </w:rPr>
              <w:t> 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14:paraId="4E51AA7A" w14:textId="77777777" w:rsidTr="00043584">
        <w:trPr>
          <w:trHeight w:val="2394"/>
        </w:trPr>
        <w:tc>
          <w:tcPr>
            <w:tcW w:w="1048" w:type="dxa"/>
            <w:vMerge w:val="restart"/>
          </w:tcPr>
          <w:p w14:paraId="69D2058F" w14:textId="77777777" w:rsidR="008E158F" w:rsidRPr="00794895" w:rsidRDefault="008E158F" w:rsidP="00230465">
            <w:pPr>
              <w:spacing w:after="120"/>
              <w:jc w:val="both"/>
              <w:rPr>
                <w:rFonts w:asciiTheme="minorHAnsi" w:hAnsiTheme="minorHAnsi"/>
                <w:sz w:val="22"/>
                <w:szCs w:val="22"/>
              </w:rPr>
            </w:pPr>
            <w:r>
              <w:rPr>
                <w:rFonts w:asciiTheme="minorHAnsi" w:hAnsiTheme="minorHAnsi"/>
                <w:sz w:val="22"/>
                <w:szCs w:val="22"/>
              </w:rPr>
              <w:t xml:space="preserve">6. </w:t>
            </w:r>
          </w:p>
        </w:tc>
        <w:tc>
          <w:tcPr>
            <w:tcW w:w="4358" w:type="dxa"/>
          </w:tcPr>
          <w:p w14:paraId="392C2321" w14:textId="78AA3406" w:rsidR="008E158F" w:rsidRPr="004A4DAE" w:rsidRDefault="008E158F" w:rsidP="00230465">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 xml:space="preserve">prostřednictvím formuláře </w:t>
            </w:r>
            <w:r w:rsidR="00F57177">
              <w:rPr>
                <w:rFonts w:asciiTheme="minorHAnsi" w:hAnsiTheme="minorHAnsi"/>
                <w:snapToGrid w:val="0"/>
                <w:sz w:val="22"/>
                <w:szCs w:val="22"/>
              </w:rPr>
              <w:t>Ž</w:t>
            </w:r>
            <w:r w:rsidRPr="004A4DAE">
              <w:rPr>
                <w:rFonts w:asciiTheme="minorHAnsi" w:hAnsiTheme="minorHAnsi"/>
                <w:snapToGrid w:val="0"/>
                <w:sz w:val="22"/>
                <w:szCs w:val="22"/>
              </w:rPr>
              <w:t>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6D4C7D35" w14:textId="77777777" w:rsidR="008E158F"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2A6C3A63"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1508C39B"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lastRenderedPageBreak/>
              <w:t>změny termínu naplnění indikátorů,</w:t>
            </w:r>
          </w:p>
          <w:p w14:paraId="0C44CA68"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4615BAFE"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14:paraId="4AB3797D"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62489ABB" w14:textId="77777777" w:rsidR="00DE3679" w:rsidRDefault="00C577F5"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14:paraId="1664EE79" w14:textId="2C7BDAA5"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w:t>
            </w:r>
            <w:r w:rsidR="00B11067">
              <w:rPr>
                <w:rFonts w:asciiTheme="minorHAnsi" w:hAnsiTheme="minorHAnsi"/>
                <w:snapToGrid w:val="0"/>
                <w:sz w:val="22"/>
                <w:szCs w:val="22"/>
              </w:rPr>
              <w:t> </w:t>
            </w:r>
            <w:r w:rsidRPr="00EE0053">
              <w:rPr>
                <w:rFonts w:asciiTheme="minorHAnsi" w:hAnsiTheme="minorHAnsi"/>
                <w:snapToGrid w:val="0"/>
                <w:sz w:val="22"/>
                <w:szCs w:val="22"/>
              </w:rPr>
              <w:t>projektu, pouze v případě, kdy se stane příjemce dotace plátcem DPH.</w:t>
            </w:r>
          </w:p>
          <w:p w14:paraId="391D5912" w14:textId="77777777" w:rsidR="008E158F" w:rsidRPr="008A0930"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682" w:type="dxa"/>
            <w:shd w:val="clear" w:color="auto" w:fill="auto"/>
          </w:tcPr>
          <w:p w14:paraId="35EEDB76" w14:textId="77777777" w:rsidR="008E158F" w:rsidRDefault="008E158F" w:rsidP="00230465">
            <w:pPr>
              <w:spacing w:after="120"/>
              <w:jc w:val="both"/>
            </w:pPr>
            <w:r w:rsidRPr="00C058A0">
              <w:rPr>
                <w:rFonts w:asciiTheme="minorHAnsi" w:hAnsiTheme="minorHAnsi"/>
                <w:snapToGrid w:val="0"/>
                <w:sz w:val="22"/>
                <w:szCs w:val="22"/>
              </w:rPr>
              <w:lastRenderedPageBreak/>
              <w:t>Není možné.</w:t>
            </w:r>
          </w:p>
        </w:tc>
        <w:tc>
          <w:tcPr>
            <w:tcW w:w="2198" w:type="dxa"/>
          </w:tcPr>
          <w:p w14:paraId="27660221" w14:textId="77777777" w:rsidR="008E158F" w:rsidRPr="00B821CC"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14:paraId="0F6C71AD" w14:textId="77777777" w:rsidR="008E158F" w:rsidRDefault="008E158F" w:rsidP="00230465">
            <w:pPr>
              <w:spacing w:after="120"/>
              <w:jc w:val="both"/>
            </w:pPr>
          </w:p>
        </w:tc>
      </w:tr>
      <w:tr w:rsidR="008E158F" w14:paraId="38B8378E" w14:textId="77777777" w:rsidTr="00DF4689">
        <w:trPr>
          <w:trHeight w:val="1266"/>
        </w:trPr>
        <w:tc>
          <w:tcPr>
            <w:tcW w:w="1048" w:type="dxa"/>
            <w:vMerge/>
          </w:tcPr>
          <w:p w14:paraId="2E05DFBD" w14:textId="77777777" w:rsidR="008E158F" w:rsidRDefault="008E158F" w:rsidP="00230465">
            <w:pPr>
              <w:spacing w:after="120"/>
              <w:jc w:val="both"/>
              <w:rPr>
                <w:rFonts w:asciiTheme="minorHAnsi" w:hAnsiTheme="minorHAnsi"/>
                <w:sz w:val="22"/>
                <w:szCs w:val="22"/>
              </w:rPr>
            </w:pPr>
          </w:p>
        </w:tc>
        <w:tc>
          <w:tcPr>
            <w:tcW w:w="4358" w:type="dxa"/>
          </w:tcPr>
          <w:p w14:paraId="32653233" w14:textId="77777777" w:rsidR="00043584" w:rsidRDefault="008E158F" w:rsidP="00475643">
            <w:pPr>
              <w:spacing w:after="120"/>
              <w:jc w:val="both"/>
              <w:rPr>
                <w:rFonts w:asciiTheme="minorHAnsi" w:hAnsiTheme="minorHAnsi"/>
                <w:snapToGrid w:val="0"/>
                <w:sz w:val="22"/>
                <w:szCs w:val="22"/>
              </w:rPr>
            </w:pPr>
            <w:r w:rsidRPr="00EE7FDD">
              <w:rPr>
                <w:rFonts w:asciiTheme="minorHAnsi" w:hAnsiTheme="minorHAnsi"/>
                <w:snapToGrid w:val="0"/>
                <w:sz w:val="22"/>
                <w:szCs w:val="22"/>
              </w:rPr>
              <w:t>Termín ukončení realizace</w:t>
            </w:r>
            <w:r w:rsidR="00AF7352">
              <w:rPr>
                <w:rFonts w:asciiTheme="minorHAnsi" w:hAnsiTheme="minorHAnsi"/>
                <w:snapToGrid w:val="0"/>
                <w:sz w:val="22"/>
                <w:szCs w:val="22"/>
              </w:rPr>
              <w:t xml:space="preserve"> projektu</w:t>
            </w:r>
            <w:r w:rsidR="00C00073" w:rsidRPr="00EE7FDD">
              <w:rPr>
                <w:rFonts w:asciiTheme="minorHAnsi" w:hAnsiTheme="minorHAnsi"/>
                <w:snapToGrid w:val="0"/>
                <w:sz w:val="22"/>
                <w:szCs w:val="22"/>
              </w:rPr>
              <w:t>:</w:t>
            </w:r>
            <w:r w:rsidRPr="00EE7FDD">
              <w:rPr>
                <w:rFonts w:asciiTheme="minorHAnsi" w:hAnsiTheme="minorHAnsi"/>
                <w:snapToGrid w:val="0"/>
                <w:sz w:val="22"/>
                <w:szCs w:val="22"/>
              </w:rPr>
              <w:t xml:space="preserve"> </w:t>
            </w:r>
          </w:p>
          <w:p w14:paraId="6F438E83" w14:textId="77777777" w:rsidR="008E158F" w:rsidRPr="00EE7FDD" w:rsidRDefault="00B46A2C" w:rsidP="00475643">
            <w:pPr>
              <w:spacing w:after="120"/>
              <w:jc w:val="both"/>
              <w:rPr>
                <w:rFonts w:asciiTheme="minorHAnsi" w:hAnsiTheme="minorHAnsi"/>
                <w:sz w:val="22"/>
                <w:szCs w:val="22"/>
              </w:rPr>
            </w:pPr>
            <w:r w:rsidRPr="00EE7FDD">
              <w:rPr>
                <w:rFonts w:asciiTheme="minorHAnsi" w:hAnsiTheme="minorHAnsi"/>
                <w:snapToGrid w:val="0"/>
                <w:sz w:val="22"/>
                <w:szCs w:val="22"/>
              </w:rPr>
              <w:t xml:space="preserve">Žádost o změnu s žádostí o prodloužení termínu ukončení realizace projektu (závěrečné etapy) </w:t>
            </w:r>
            <w:r w:rsidR="00753A4C">
              <w:rPr>
                <w:rFonts w:asciiTheme="minorHAnsi" w:hAnsiTheme="minorHAnsi"/>
                <w:snapToGrid w:val="0"/>
                <w:sz w:val="22"/>
                <w:szCs w:val="22"/>
              </w:rPr>
              <w:t xml:space="preserve">je příjemce povinen </w:t>
            </w:r>
            <w:r w:rsidR="00475643">
              <w:rPr>
                <w:rFonts w:asciiTheme="minorHAnsi" w:hAnsiTheme="minorHAnsi"/>
                <w:snapToGrid w:val="0"/>
                <w:sz w:val="22"/>
                <w:szCs w:val="22"/>
              </w:rPr>
              <w:t>podat</w:t>
            </w:r>
            <w:r w:rsidR="00753A4C">
              <w:rPr>
                <w:rFonts w:asciiTheme="minorHAnsi" w:hAnsiTheme="minorHAnsi"/>
                <w:snapToGrid w:val="0"/>
                <w:sz w:val="22"/>
                <w:szCs w:val="22"/>
              </w:rPr>
              <w:t xml:space="preserve"> před uplynutím</w:t>
            </w:r>
            <w:r w:rsidR="00753A4C" w:rsidRPr="00EE7FDD">
              <w:rPr>
                <w:rFonts w:asciiTheme="minorHAnsi" w:hAnsiTheme="minorHAnsi"/>
                <w:snapToGrid w:val="0"/>
                <w:sz w:val="22"/>
                <w:szCs w:val="22"/>
              </w:rPr>
              <w:t xml:space="preserve"> </w:t>
            </w:r>
            <w:r w:rsidRPr="00EE7FDD">
              <w:rPr>
                <w:rFonts w:asciiTheme="minorHAnsi" w:hAnsiTheme="minorHAnsi"/>
                <w:snapToGrid w:val="0"/>
                <w:sz w:val="22"/>
                <w:szCs w:val="22"/>
              </w:rPr>
              <w:t xml:space="preserve">termínu </w:t>
            </w:r>
            <w:r w:rsidR="00753A4C" w:rsidRPr="00EE7FDD">
              <w:rPr>
                <w:rFonts w:asciiTheme="minorHAnsi" w:hAnsiTheme="minorHAnsi"/>
                <w:snapToGrid w:val="0"/>
                <w:sz w:val="22"/>
                <w:szCs w:val="22"/>
              </w:rPr>
              <w:t>uvedeného</w:t>
            </w:r>
            <w:r w:rsidRPr="00EE7FDD">
              <w:rPr>
                <w:rFonts w:asciiTheme="minorHAnsi" w:hAnsiTheme="minorHAnsi"/>
                <w:snapToGrid w:val="0"/>
                <w:sz w:val="22"/>
                <w:szCs w:val="22"/>
              </w:rPr>
              <w:t xml:space="preserve"> na Rozhodnutí</w:t>
            </w:r>
            <w:r w:rsidR="00753A4C">
              <w:rPr>
                <w:rFonts w:asciiTheme="minorHAnsi" w:hAnsiTheme="minorHAnsi"/>
                <w:snapToGrid w:val="0"/>
                <w:sz w:val="22"/>
                <w:szCs w:val="22"/>
              </w:rPr>
              <w:t>.</w:t>
            </w:r>
            <w:r w:rsidRPr="00EE7FDD">
              <w:rPr>
                <w:rFonts w:asciiTheme="minorHAnsi" w:hAnsiTheme="minorHAnsi"/>
                <w:snapToGrid w:val="0"/>
                <w:sz w:val="22"/>
                <w:szCs w:val="22"/>
              </w:rPr>
              <w:t xml:space="preserve"> </w:t>
            </w:r>
          </w:p>
        </w:tc>
        <w:tc>
          <w:tcPr>
            <w:tcW w:w="1682" w:type="dxa"/>
          </w:tcPr>
          <w:p w14:paraId="0DBF3C71" w14:textId="77777777" w:rsidR="008E158F" w:rsidRPr="00EE7FDD" w:rsidRDefault="008E158F" w:rsidP="00230465">
            <w:pPr>
              <w:spacing w:after="120"/>
              <w:jc w:val="both"/>
              <w:rPr>
                <w:rFonts w:asciiTheme="minorHAnsi" w:hAnsiTheme="minorHAnsi"/>
                <w:snapToGrid w:val="0"/>
                <w:sz w:val="22"/>
                <w:szCs w:val="22"/>
              </w:rPr>
            </w:pPr>
            <w:r w:rsidRPr="00EE7FDD">
              <w:rPr>
                <w:rFonts w:asciiTheme="minorHAnsi" w:hAnsiTheme="minorHAnsi"/>
                <w:snapToGrid w:val="0"/>
                <w:sz w:val="22"/>
                <w:szCs w:val="22"/>
              </w:rPr>
              <w:t>Není možné.</w:t>
            </w:r>
          </w:p>
        </w:tc>
        <w:tc>
          <w:tcPr>
            <w:tcW w:w="2198" w:type="dxa"/>
          </w:tcPr>
          <w:p w14:paraId="7C7E7079" w14:textId="77777777" w:rsidR="00EE7FDD" w:rsidRDefault="008E158F" w:rsidP="00230465">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 změnu</w:t>
            </w:r>
            <w:r w:rsidR="00EE7FDD" w:rsidRPr="00AF7352">
              <w:rPr>
                <w:rFonts w:asciiTheme="minorHAnsi" w:hAnsiTheme="minorHAnsi"/>
                <w:snapToGrid w:val="0"/>
                <w:sz w:val="22"/>
                <w:szCs w:val="22"/>
              </w:rPr>
              <w:t xml:space="preserve"> </w:t>
            </w:r>
            <w:r w:rsidR="00475643">
              <w:rPr>
                <w:rFonts w:asciiTheme="minorHAnsi" w:hAnsiTheme="minorHAnsi"/>
                <w:snapToGrid w:val="0"/>
                <w:sz w:val="22"/>
                <w:szCs w:val="22"/>
              </w:rPr>
              <w:t>po</w:t>
            </w:r>
            <w:r w:rsidR="00EE7FDD" w:rsidRPr="00AF7352">
              <w:rPr>
                <w:rFonts w:asciiTheme="minorHAnsi" w:hAnsiTheme="minorHAnsi"/>
                <w:snapToGrid w:val="0"/>
                <w:sz w:val="22"/>
                <w:szCs w:val="22"/>
              </w:rPr>
              <w:t xml:space="preserve"> </w:t>
            </w:r>
            <w:r w:rsidR="00475643" w:rsidRPr="00AF7352">
              <w:rPr>
                <w:rFonts w:asciiTheme="minorHAnsi" w:hAnsiTheme="minorHAnsi"/>
                <w:snapToGrid w:val="0"/>
                <w:sz w:val="22"/>
                <w:szCs w:val="22"/>
              </w:rPr>
              <w:t xml:space="preserve">termínu </w:t>
            </w:r>
            <w:r w:rsidR="00EE7FDD" w:rsidRPr="00AF7352">
              <w:rPr>
                <w:rFonts w:asciiTheme="minorHAnsi" w:hAnsiTheme="minorHAnsi"/>
                <w:snapToGrid w:val="0"/>
                <w:sz w:val="22"/>
                <w:szCs w:val="22"/>
              </w:rPr>
              <w:t>stanoveném na Rozhodnutí</w:t>
            </w:r>
            <w:r w:rsidR="00CE236A" w:rsidRPr="00AF7352">
              <w:rPr>
                <w:rFonts w:asciiTheme="minorHAnsi" w:hAnsiTheme="minorHAnsi"/>
                <w:snapToGrid w:val="0"/>
                <w:sz w:val="22"/>
                <w:szCs w:val="22"/>
              </w:rPr>
              <w:t xml:space="preserve"> </w:t>
            </w:r>
            <w:r w:rsidRPr="00AF7352">
              <w:rPr>
                <w:rFonts w:asciiTheme="minorHAnsi" w:hAnsiTheme="minorHAnsi"/>
                <w:snapToGrid w:val="0"/>
                <w:sz w:val="22"/>
                <w:szCs w:val="22"/>
              </w:rPr>
              <w:t>bude dotace krácena</w:t>
            </w:r>
            <w:r w:rsidR="00EE7FDD" w:rsidRPr="00AF7352">
              <w:rPr>
                <w:rFonts w:asciiTheme="minorHAnsi" w:hAnsiTheme="minorHAnsi"/>
                <w:snapToGrid w:val="0"/>
                <w:sz w:val="22"/>
                <w:szCs w:val="22"/>
              </w:rPr>
              <w:t xml:space="preserve"> podle </w:t>
            </w:r>
            <w:r w:rsidR="00475643">
              <w:rPr>
                <w:rFonts w:asciiTheme="minorHAnsi" w:hAnsiTheme="minorHAnsi"/>
                <w:snapToGrid w:val="0"/>
                <w:sz w:val="22"/>
                <w:szCs w:val="22"/>
              </w:rPr>
              <w:t>lhůty jeho překročení</w:t>
            </w:r>
            <w:r w:rsidR="00C76012">
              <w:rPr>
                <w:rFonts w:asciiTheme="minorHAnsi" w:hAnsiTheme="minorHAnsi"/>
                <w:snapToGrid w:val="0"/>
                <w:sz w:val="22"/>
                <w:szCs w:val="22"/>
              </w:rPr>
              <w:t>.</w:t>
            </w:r>
          </w:p>
          <w:p w14:paraId="19ADBF5B" w14:textId="77777777" w:rsidR="00475643" w:rsidRPr="00AF7352" w:rsidRDefault="00475643"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C76012">
              <w:rPr>
                <w:rFonts w:asciiTheme="minorHAnsi" w:hAnsiTheme="minorHAnsi"/>
                <w:snapToGrid w:val="0"/>
                <w:sz w:val="22"/>
                <w:szCs w:val="22"/>
              </w:rPr>
              <w:t>:</w:t>
            </w:r>
          </w:p>
          <w:p w14:paraId="3992C107"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 30</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stanoveném na Rozhodnutí</w:t>
            </w:r>
            <w:r w:rsidRPr="00AF7352">
              <w:rPr>
                <w:rFonts w:asciiTheme="minorHAnsi" w:hAnsiTheme="minorHAnsi"/>
                <w:snapToGrid w:val="0"/>
                <w:sz w:val="22"/>
                <w:szCs w:val="22"/>
              </w:rPr>
              <w:t xml:space="preserve"> bude dotace krácena </w:t>
            </w:r>
            <w:r w:rsidR="00AF7352" w:rsidRPr="00AF7352">
              <w:rPr>
                <w:rFonts w:asciiTheme="minorHAnsi" w:hAnsiTheme="minorHAnsi"/>
                <w:snapToGrid w:val="0"/>
                <w:sz w:val="22"/>
                <w:szCs w:val="22"/>
              </w:rPr>
              <w:t>o</w:t>
            </w:r>
            <w:r w:rsidR="00C76012">
              <w:rPr>
                <w:rFonts w:asciiTheme="minorHAnsi" w:hAnsiTheme="minorHAnsi"/>
                <w:snapToGrid w:val="0"/>
                <w:sz w:val="22"/>
                <w:szCs w:val="22"/>
              </w:rPr>
              <w:t> </w:t>
            </w:r>
            <w:r w:rsidRPr="00AF7352">
              <w:rPr>
                <w:rFonts w:asciiTheme="minorHAnsi" w:hAnsiTheme="minorHAnsi"/>
                <w:snapToGrid w:val="0"/>
                <w:sz w:val="22"/>
                <w:szCs w:val="22"/>
              </w:rPr>
              <w:t>0,2% z celkové schválené výše dotace</w:t>
            </w:r>
            <w:r w:rsidR="00C76012">
              <w:rPr>
                <w:rFonts w:asciiTheme="minorHAnsi" w:hAnsiTheme="minorHAnsi"/>
                <w:snapToGrid w:val="0"/>
                <w:sz w:val="22"/>
                <w:szCs w:val="22"/>
              </w:rPr>
              <w:t>,</w:t>
            </w:r>
            <w:r w:rsidR="00AF7352" w:rsidRPr="00AF7352">
              <w:rPr>
                <w:rFonts w:asciiTheme="minorHAnsi" w:hAnsiTheme="minorHAnsi"/>
                <w:snapToGrid w:val="0"/>
                <w:sz w:val="22"/>
                <w:szCs w:val="22"/>
              </w:rPr>
              <w:t xml:space="preserve"> </w:t>
            </w:r>
          </w:p>
          <w:p w14:paraId="4E040182"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31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w:t>
            </w:r>
            <w:r w:rsidR="00AF7352" w:rsidRPr="00AF7352">
              <w:rPr>
                <w:rFonts w:asciiTheme="minorHAnsi" w:hAnsiTheme="minorHAnsi"/>
                <w:snapToGrid w:val="0"/>
                <w:sz w:val="22"/>
                <w:szCs w:val="22"/>
              </w:rPr>
              <w:t>–</w:t>
            </w:r>
            <w:r w:rsidRPr="00AF7352">
              <w:rPr>
                <w:rFonts w:asciiTheme="minorHAnsi" w:hAnsiTheme="minorHAnsi"/>
                <w:snapToGrid w:val="0"/>
                <w:sz w:val="22"/>
                <w:szCs w:val="22"/>
              </w:rPr>
              <w:t xml:space="preserve"> 60</w:t>
            </w:r>
            <w:r w:rsidR="00475643">
              <w:rPr>
                <w:rFonts w:asciiTheme="minorHAnsi" w:hAnsiTheme="minorHAnsi"/>
                <w:snapToGrid w:val="0"/>
                <w:sz w:val="22"/>
                <w:szCs w:val="22"/>
              </w:rPr>
              <w:t>.</w:t>
            </w:r>
            <w:r w:rsidR="00AF7352"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stanoveném na Rozhodnutí</w:t>
            </w:r>
            <w:r w:rsidR="00AF7352" w:rsidRPr="00AF7352">
              <w:rPr>
                <w:rFonts w:asciiTheme="minorHAnsi" w:hAnsiTheme="minorHAnsi"/>
                <w:snapToGrid w:val="0"/>
                <w:sz w:val="22"/>
                <w:szCs w:val="22"/>
              </w:rPr>
              <w:t xml:space="preserve"> bude dotace krácena o</w:t>
            </w:r>
            <w:r w:rsidR="00C76012">
              <w:rPr>
                <w:rFonts w:asciiTheme="minorHAnsi" w:hAnsiTheme="minorHAnsi"/>
                <w:snapToGrid w:val="0"/>
                <w:sz w:val="22"/>
                <w:szCs w:val="22"/>
              </w:rPr>
              <w:t> </w:t>
            </w:r>
            <w:r w:rsidR="00AF7352" w:rsidRPr="00AF7352">
              <w:rPr>
                <w:rFonts w:asciiTheme="minorHAnsi" w:hAnsiTheme="minorHAnsi"/>
                <w:snapToGrid w:val="0"/>
                <w:sz w:val="22"/>
                <w:szCs w:val="22"/>
              </w:rPr>
              <w:t>50 % z celkové schválené výše dotace</w:t>
            </w:r>
            <w:r w:rsidR="00C76012">
              <w:rPr>
                <w:rFonts w:asciiTheme="minorHAnsi" w:hAnsiTheme="minorHAnsi"/>
                <w:snapToGrid w:val="0"/>
                <w:sz w:val="22"/>
                <w:szCs w:val="22"/>
              </w:rPr>
              <w:t>,</w:t>
            </w:r>
            <w:r w:rsidR="00AF7352" w:rsidRPr="005F439F">
              <w:rPr>
                <w:rFonts w:asciiTheme="minorHAnsi" w:hAnsiTheme="minorHAnsi"/>
                <w:snapToGrid w:val="0"/>
                <w:sz w:val="22"/>
                <w:szCs w:val="22"/>
              </w:rPr>
              <w:t xml:space="preserve"> </w:t>
            </w:r>
          </w:p>
          <w:p w14:paraId="0ABABB83" w14:textId="77777777" w:rsidR="008E158F" w:rsidRPr="00AF7352" w:rsidRDefault="00AF7352" w:rsidP="00F375FE">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61 a vice pracovních dní</w:t>
            </w:r>
            <w:r w:rsidR="00475643">
              <w:rPr>
                <w:rFonts w:asciiTheme="minorHAnsi" w:hAnsiTheme="minorHAnsi"/>
                <w:snapToGrid w:val="0"/>
                <w:sz w:val="22"/>
                <w:szCs w:val="22"/>
              </w:rPr>
              <w:t xml:space="preserve"> po termínu</w:t>
            </w:r>
            <w:r w:rsidR="00475643" w:rsidRPr="00AF7352">
              <w:rPr>
                <w:rFonts w:asciiTheme="minorHAnsi" w:hAnsiTheme="minorHAnsi"/>
                <w:snapToGrid w:val="0"/>
                <w:sz w:val="22"/>
                <w:szCs w:val="22"/>
              </w:rPr>
              <w:t xml:space="preserve"> stanoveném na Rozhodnutí</w:t>
            </w:r>
            <w:r w:rsidRPr="00AF7352">
              <w:rPr>
                <w:rFonts w:asciiTheme="minorHAnsi" w:hAnsiTheme="minorHAnsi"/>
                <w:snapToGrid w:val="0"/>
                <w:sz w:val="22"/>
                <w:szCs w:val="22"/>
              </w:rPr>
              <w:t xml:space="preserve"> bude </w:t>
            </w:r>
            <w:r w:rsidRPr="00AF7352">
              <w:rPr>
                <w:rFonts w:asciiTheme="minorHAnsi" w:hAnsiTheme="minorHAnsi"/>
                <w:snapToGrid w:val="0"/>
                <w:sz w:val="22"/>
                <w:szCs w:val="22"/>
              </w:rPr>
              <w:lastRenderedPageBreak/>
              <w:t xml:space="preserve">dotace krácena </w:t>
            </w:r>
            <w:r w:rsidR="00B60C98" w:rsidRPr="00AF7352">
              <w:rPr>
                <w:rFonts w:asciiTheme="minorHAnsi" w:hAnsiTheme="minorHAnsi"/>
                <w:snapToGrid w:val="0"/>
                <w:sz w:val="22"/>
                <w:szCs w:val="22"/>
              </w:rPr>
              <w:t>100</w:t>
            </w:r>
            <w:r w:rsidRPr="00AF7352">
              <w:rPr>
                <w:rFonts w:asciiTheme="minorHAnsi" w:hAnsiTheme="minorHAnsi"/>
                <w:snapToGrid w:val="0"/>
                <w:sz w:val="22"/>
                <w:szCs w:val="22"/>
              </w:rPr>
              <w:t xml:space="preserve"> </w:t>
            </w:r>
            <w:r w:rsidR="00B60C98" w:rsidRPr="00AF7352">
              <w:rPr>
                <w:rFonts w:asciiTheme="minorHAnsi" w:hAnsiTheme="minorHAnsi"/>
                <w:snapToGrid w:val="0"/>
                <w:sz w:val="22"/>
                <w:szCs w:val="22"/>
              </w:rPr>
              <w:t>% z</w:t>
            </w:r>
            <w:r w:rsidR="007548A2" w:rsidRPr="00AF7352">
              <w:rPr>
                <w:rFonts w:asciiTheme="minorHAnsi" w:hAnsiTheme="minorHAnsi"/>
                <w:snapToGrid w:val="0"/>
                <w:sz w:val="22"/>
                <w:szCs w:val="22"/>
              </w:rPr>
              <w:t> </w:t>
            </w:r>
            <w:r w:rsidR="00B60C98" w:rsidRPr="00AF7352">
              <w:rPr>
                <w:rFonts w:asciiTheme="minorHAnsi" w:hAnsiTheme="minorHAnsi"/>
                <w:snapToGrid w:val="0"/>
                <w:sz w:val="22"/>
                <w:szCs w:val="22"/>
              </w:rPr>
              <w:t>celkové</w:t>
            </w:r>
            <w:r w:rsidR="007548A2" w:rsidRPr="00AF7352">
              <w:rPr>
                <w:rFonts w:asciiTheme="minorHAnsi" w:hAnsiTheme="minorHAnsi"/>
                <w:snapToGrid w:val="0"/>
                <w:sz w:val="22"/>
                <w:szCs w:val="22"/>
              </w:rPr>
              <w:t xml:space="preserve"> schválené</w:t>
            </w:r>
            <w:r w:rsidR="00B60C98" w:rsidRPr="00AF7352">
              <w:rPr>
                <w:rFonts w:asciiTheme="minorHAnsi" w:hAnsiTheme="minorHAnsi"/>
                <w:snapToGrid w:val="0"/>
                <w:sz w:val="22"/>
                <w:szCs w:val="22"/>
              </w:rPr>
              <w:t xml:space="preserve"> </w:t>
            </w:r>
            <w:r w:rsidRPr="00AF7352">
              <w:rPr>
                <w:rFonts w:asciiTheme="minorHAnsi" w:hAnsiTheme="minorHAnsi"/>
                <w:snapToGrid w:val="0"/>
                <w:sz w:val="22"/>
                <w:szCs w:val="22"/>
              </w:rPr>
              <w:t xml:space="preserve">výše </w:t>
            </w:r>
            <w:r w:rsidR="00226A82" w:rsidRPr="00AF7352">
              <w:rPr>
                <w:rFonts w:asciiTheme="minorHAnsi" w:hAnsiTheme="minorHAnsi"/>
                <w:snapToGrid w:val="0"/>
                <w:sz w:val="22"/>
                <w:szCs w:val="22"/>
              </w:rPr>
              <w:t>dotace</w:t>
            </w:r>
            <w:r w:rsidR="008E158F" w:rsidRPr="00AF7352">
              <w:rPr>
                <w:rFonts w:asciiTheme="minorHAnsi" w:hAnsiTheme="minorHAnsi"/>
                <w:snapToGrid w:val="0"/>
                <w:sz w:val="22"/>
                <w:szCs w:val="22"/>
              </w:rPr>
              <w:t>.</w:t>
            </w:r>
            <w:r w:rsidR="007548A2" w:rsidRPr="00AF7352">
              <w:rPr>
                <w:rFonts w:asciiTheme="minorHAnsi" w:hAnsiTheme="minorHAnsi"/>
                <w:snapToGrid w:val="0"/>
                <w:sz w:val="22"/>
                <w:szCs w:val="22"/>
              </w:rPr>
              <w:t xml:space="preserve"> </w:t>
            </w:r>
          </w:p>
        </w:tc>
      </w:tr>
      <w:tr w:rsidR="00015506" w14:paraId="076C48CA" w14:textId="77777777" w:rsidTr="000913C6">
        <w:trPr>
          <w:trHeight w:val="1538"/>
        </w:trPr>
        <w:tc>
          <w:tcPr>
            <w:tcW w:w="1048" w:type="dxa"/>
          </w:tcPr>
          <w:p w14:paraId="0B6B241D" w14:textId="3BED5622" w:rsidR="00015506" w:rsidRPr="00794895" w:rsidRDefault="007A50D4" w:rsidP="00230465">
            <w:pPr>
              <w:spacing w:after="120"/>
              <w:jc w:val="both"/>
              <w:rPr>
                <w:rFonts w:asciiTheme="minorHAnsi" w:hAnsiTheme="minorHAnsi"/>
                <w:sz w:val="22"/>
                <w:szCs w:val="22"/>
              </w:rPr>
            </w:pPr>
            <w:r>
              <w:rPr>
                <w:rFonts w:asciiTheme="minorHAnsi" w:hAnsiTheme="minorHAnsi"/>
                <w:sz w:val="22"/>
                <w:szCs w:val="22"/>
              </w:rPr>
              <w:lastRenderedPageBreak/>
              <w:t>7</w:t>
            </w:r>
            <w:r w:rsidR="00015506">
              <w:rPr>
                <w:rFonts w:asciiTheme="minorHAnsi" w:hAnsiTheme="minorHAnsi"/>
                <w:sz w:val="22"/>
                <w:szCs w:val="22"/>
              </w:rPr>
              <w:t>.</w:t>
            </w:r>
          </w:p>
        </w:tc>
        <w:tc>
          <w:tcPr>
            <w:tcW w:w="4358" w:type="dxa"/>
          </w:tcPr>
          <w:p w14:paraId="285533A5" w14:textId="77777777" w:rsidR="00015506" w:rsidRPr="00811919" w:rsidRDefault="0001550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682" w:type="dxa"/>
          </w:tcPr>
          <w:p w14:paraId="67AB02E0" w14:textId="5B3281AB" w:rsidR="00015506" w:rsidRPr="003736E0" w:rsidRDefault="00D477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269A4596" w14:textId="0EC2067D" w:rsidR="00015506" w:rsidRPr="007F6507" w:rsidRDefault="00D477B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podle odst. 1, §</w:t>
            </w:r>
            <w:r w:rsidR="004364E8">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14:paraId="03C00DA9" w14:textId="77777777" w:rsidTr="000913C6">
        <w:trPr>
          <w:trHeight w:val="2010"/>
        </w:trPr>
        <w:tc>
          <w:tcPr>
            <w:tcW w:w="1048" w:type="dxa"/>
          </w:tcPr>
          <w:p w14:paraId="603110D2" w14:textId="67FB9936" w:rsidR="00624FEE" w:rsidRPr="00794895" w:rsidRDefault="007A50D4" w:rsidP="00230465">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4358" w:type="dxa"/>
          </w:tcPr>
          <w:p w14:paraId="555F4545" w14:textId="17A3A956"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w:t>
            </w:r>
            <w:r w:rsidR="001D2DE9">
              <w:rPr>
                <w:rFonts w:asciiTheme="minorHAnsi" w:hAnsiTheme="minorHAnsi"/>
                <w:snapToGrid w:val="0"/>
                <w:sz w:val="22"/>
                <w:szCs w:val="22"/>
              </w:rPr>
              <w:t>ž</w:t>
            </w:r>
            <w:r w:rsidRPr="00811919">
              <w:rPr>
                <w:rFonts w:asciiTheme="minorHAnsi" w:hAnsiTheme="minorHAnsi"/>
                <w:snapToGrid w:val="0"/>
                <w:sz w:val="22"/>
                <w:szCs w:val="22"/>
              </w:rPr>
              <w:t xml:space="preserve">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w:t>
            </w:r>
            <w:r w:rsidR="006B7EFC">
              <w:rPr>
                <w:rFonts w:asciiTheme="minorHAnsi" w:hAnsiTheme="minorHAnsi"/>
                <w:snapToGrid w:val="0"/>
                <w:sz w:val="22"/>
                <w:szCs w:val="22"/>
              </w:rPr>
              <w:t xml:space="preserve">I. – III. </w:t>
            </w:r>
            <w:r w:rsidRPr="008E3A48">
              <w:rPr>
                <w:rFonts w:asciiTheme="minorHAnsi" w:hAnsiTheme="minorHAnsi"/>
                <w:snapToGrid w:val="0"/>
                <w:sz w:val="22"/>
                <w:szCs w:val="22"/>
              </w:rPr>
              <w:t>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r w:rsidR="006B7EFC">
              <w:rPr>
                <w:rFonts w:asciiTheme="minorHAnsi" w:hAnsiTheme="minorHAnsi"/>
                <w:snapToGrid w:val="0"/>
                <w:sz w:val="22"/>
                <w:szCs w:val="22"/>
              </w:rPr>
              <w:t xml:space="preserve">Naplnění indikátoru IV. je příjemce </w:t>
            </w:r>
            <w:r w:rsidR="006B7EFC">
              <w:rPr>
                <w:rFonts w:asciiTheme="minorHAnsi" w:eastAsia="MS Mincho" w:hAnsiTheme="minorHAnsi"/>
                <w:sz w:val="22"/>
                <w:szCs w:val="22"/>
                <w:lang w:eastAsia="ja-JP"/>
              </w:rPr>
              <w:t>povinen vykázat nejpozději při podání první zprávy o udržitelnosti.</w:t>
            </w:r>
          </w:p>
          <w:p w14:paraId="42F14102" w14:textId="77777777" w:rsidR="00230465" w:rsidRDefault="00230465" w:rsidP="00230465">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3C57B481" w14:textId="77777777" w:rsidR="0023043B" w:rsidRPr="0023043B" w:rsidRDefault="0023043B" w:rsidP="0023043B">
            <w:pPr>
              <w:pStyle w:val="Odstavecseseznamem"/>
              <w:numPr>
                <w:ilvl w:val="0"/>
                <w:numId w:val="27"/>
              </w:numPr>
              <w:jc w:val="both"/>
              <w:rPr>
                <w:rFonts w:asciiTheme="minorHAnsi" w:hAnsiTheme="minorHAnsi"/>
                <w:sz w:val="22"/>
                <w:szCs w:val="22"/>
              </w:rPr>
            </w:pPr>
            <w:r w:rsidRPr="0023043B">
              <w:rPr>
                <w:rFonts w:asciiTheme="minorHAnsi" w:hAnsiTheme="minorHAnsi"/>
                <w:b/>
                <w:sz w:val="22"/>
                <w:szCs w:val="22"/>
              </w:rPr>
              <w:t>7 52 01</w:t>
            </w:r>
            <w:r w:rsidRPr="0023043B">
              <w:rPr>
                <w:rFonts w:asciiTheme="minorHAnsi" w:hAnsiTheme="minorHAnsi"/>
                <w:sz w:val="22"/>
                <w:szCs w:val="22"/>
              </w:rPr>
              <w:t xml:space="preserve"> – Počet nových nebo rekonstruovaných přestupních terminálů ve veřejné dopravě</w:t>
            </w:r>
            <w:r>
              <w:rPr>
                <w:rFonts w:asciiTheme="minorHAnsi" w:hAnsiTheme="minorHAnsi"/>
                <w:sz w:val="22"/>
                <w:szCs w:val="22"/>
              </w:rPr>
              <w:t>,</w:t>
            </w:r>
          </w:p>
          <w:p w14:paraId="0BB49D58" w14:textId="77777777" w:rsidR="0023043B" w:rsidRPr="0023043B" w:rsidRDefault="0023043B" w:rsidP="0023043B">
            <w:pPr>
              <w:pStyle w:val="Odstavecseseznamem"/>
              <w:numPr>
                <w:ilvl w:val="0"/>
                <w:numId w:val="27"/>
              </w:numPr>
              <w:jc w:val="both"/>
              <w:rPr>
                <w:rFonts w:asciiTheme="minorHAnsi" w:hAnsiTheme="minorHAnsi"/>
                <w:sz w:val="22"/>
                <w:szCs w:val="22"/>
              </w:rPr>
            </w:pPr>
            <w:r w:rsidRPr="0023043B">
              <w:rPr>
                <w:rFonts w:asciiTheme="minorHAnsi" w:hAnsiTheme="minorHAnsi"/>
                <w:b/>
                <w:sz w:val="22"/>
                <w:szCs w:val="22"/>
              </w:rPr>
              <w:t>7 40 01</w:t>
            </w:r>
            <w:r w:rsidRPr="0023043B">
              <w:rPr>
                <w:rFonts w:asciiTheme="minorHAnsi" w:hAnsiTheme="minorHAnsi"/>
                <w:sz w:val="22"/>
                <w:szCs w:val="22"/>
              </w:rPr>
              <w:t xml:space="preserve"> – Počet vytvořených parkovacích míst</w:t>
            </w:r>
            <w:r>
              <w:rPr>
                <w:rFonts w:asciiTheme="minorHAnsi" w:hAnsiTheme="minorHAnsi"/>
                <w:sz w:val="22"/>
                <w:szCs w:val="22"/>
              </w:rPr>
              <w:t>,</w:t>
            </w:r>
          </w:p>
          <w:p w14:paraId="2B0502B3" w14:textId="05A7FE0E" w:rsidR="00624FEE" w:rsidRDefault="0023043B" w:rsidP="0023043B">
            <w:pPr>
              <w:pStyle w:val="Odstavecseseznamem"/>
              <w:numPr>
                <w:ilvl w:val="0"/>
                <w:numId w:val="27"/>
              </w:numPr>
              <w:jc w:val="both"/>
              <w:rPr>
                <w:rFonts w:asciiTheme="minorHAnsi" w:hAnsiTheme="minorHAnsi"/>
                <w:sz w:val="22"/>
                <w:szCs w:val="22"/>
              </w:rPr>
            </w:pPr>
            <w:r w:rsidRPr="0023043B">
              <w:rPr>
                <w:rFonts w:asciiTheme="minorHAnsi" w:hAnsiTheme="minorHAnsi"/>
                <w:b/>
                <w:sz w:val="22"/>
                <w:szCs w:val="22"/>
              </w:rPr>
              <w:t>7 64 01</w:t>
            </w:r>
            <w:r w:rsidRPr="0023043B">
              <w:rPr>
                <w:rFonts w:asciiTheme="minorHAnsi" w:hAnsiTheme="minorHAnsi"/>
                <w:sz w:val="22"/>
                <w:szCs w:val="22"/>
              </w:rPr>
              <w:t xml:space="preserve"> – Počet parkovacích míst pro jízdní kola</w:t>
            </w:r>
            <w:r w:rsidR="00F5609D">
              <w:rPr>
                <w:rFonts w:asciiTheme="minorHAnsi" w:hAnsiTheme="minorHAnsi"/>
                <w:sz w:val="22"/>
                <w:szCs w:val="22"/>
              </w:rPr>
              <w:t>,</w:t>
            </w:r>
          </w:p>
          <w:p w14:paraId="1CB79313" w14:textId="4DC05924" w:rsidR="00216F75" w:rsidRDefault="00216F75" w:rsidP="0023043B">
            <w:pPr>
              <w:pStyle w:val="Odstavecseseznamem"/>
              <w:numPr>
                <w:ilvl w:val="0"/>
                <w:numId w:val="27"/>
              </w:numPr>
              <w:jc w:val="both"/>
              <w:rPr>
                <w:rFonts w:asciiTheme="minorHAnsi" w:hAnsiTheme="minorHAnsi"/>
                <w:sz w:val="22"/>
                <w:szCs w:val="22"/>
              </w:rPr>
            </w:pPr>
            <w:r w:rsidRPr="00D61711">
              <w:rPr>
                <w:rFonts w:asciiTheme="minorHAnsi" w:hAnsiTheme="minorHAnsi"/>
                <w:b/>
                <w:sz w:val="22"/>
                <w:szCs w:val="22"/>
              </w:rPr>
              <w:t xml:space="preserve">7 51 10 </w:t>
            </w:r>
            <w:r w:rsidRPr="00D61711">
              <w:rPr>
                <w:rFonts w:asciiTheme="minorHAnsi" w:hAnsiTheme="minorHAnsi"/>
                <w:sz w:val="22"/>
                <w:szCs w:val="22"/>
              </w:rPr>
              <w:t>–</w:t>
            </w:r>
            <w:r>
              <w:rPr>
                <w:rFonts w:asciiTheme="minorHAnsi" w:hAnsiTheme="minorHAnsi"/>
                <w:sz w:val="22"/>
                <w:szCs w:val="22"/>
              </w:rPr>
              <w:t xml:space="preserve"> Počet osob přepravených veřejnou dopravou.</w:t>
            </w:r>
          </w:p>
          <w:p w14:paraId="520135E8" w14:textId="4C990F07" w:rsidR="00216F75" w:rsidRPr="001B1F8B" w:rsidRDefault="00216F75" w:rsidP="00216F75">
            <w:pPr>
              <w:spacing w:before="120"/>
              <w:jc w:val="both"/>
              <w:rPr>
                <w:rFonts w:asciiTheme="minorHAnsi" w:hAnsiTheme="minorHAnsi"/>
                <w:sz w:val="22"/>
                <w:szCs w:val="22"/>
              </w:rPr>
            </w:pPr>
            <w:r>
              <w:rPr>
                <w:rFonts w:asciiTheme="minorHAnsi" w:hAnsiTheme="minorHAnsi"/>
                <w:sz w:val="22"/>
                <w:szCs w:val="22"/>
              </w:rPr>
              <w:t>Pro příjemce jsou závazné pouze indikátory uvedené v Rozhodnutí.</w:t>
            </w:r>
          </w:p>
        </w:tc>
        <w:tc>
          <w:tcPr>
            <w:tcW w:w="1682" w:type="dxa"/>
          </w:tcPr>
          <w:p w14:paraId="137DF634" w14:textId="5B558CA2" w:rsidR="000C56B5" w:rsidRPr="003736E0" w:rsidRDefault="000C56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198" w:type="dxa"/>
          </w:tcPr>
          <w:p w14:paraId="625AD219" w14:textId="12A9C715" w:rsidR="00624FEE" w:rsidRPr="00075EC6" w:rsidRDefault="00E566C3" w:rsidP="00230465">
            <w:pPr>
              <w:widowControl w:val="0"/>
              <w:spacing w:after="120"/>
              <w:jc w:val="both"/>
              <w:rPr>
                <w:rFonts w:asciiTheme="minorHAnsi" w:hAnsiTheme="minorHAnsi"/>
                <w:snapToGrid w:val="0"/>
                <w:sz w:val="22"/>
                <w:szCs w:val="22"/>
              </w:rPr>
            </w:pPr>
            <w:r w:rsidRPr="00075EC6">
              <w:rPr>
                <w:rFonts w:asciiTheme="minorHAnsi" w:hAnsiTheme="minorHAnsi"/>
                <w:snapToGrid w:val="0"/>
                <w:sz w:val="22"/>
                <w:szCs w:val="22"/>
              </w:rPr>
              <w:t>Za opožděné odevzdání dokumentů</w:t>
            </w:r>
            <w:r w:rsidR="00A03A1B" w:rsidRPr="00075EC6">
              <w:rPr>
                <w:rFonts w:asciiTheme="minorHAnsi" w:hAnsiTheme="minorHAnsi"/>
                <w:snapToGrid w:val="0"/>
                <w:sz w:val="22"/>
                <w:szCs w:val="22"/>
              </w:rPr>
              <w:t xml:space="preserve"> prokazujících naplnění účelu projektu</w:t>
            </w:r>
            <w:r w:rsidRPr="00075EC6">
              <w:rPr>
                <w:rFonts w:asciiTheme="minorHAnsi" w:hAnsiTheme="minorHAnsi"/>
                <w:snapToGrid w:val="0"/>
                <w:sz w:val="22"/>
                <w:szCs w:val="22"/>
              </w:rPr>
              <w:t xml:space="preserve"> po uplynutí dodatečné lhůty, stanovené </w:t>
            </w:r>
            <w:r w:rsidRPr="00075EC6">
              <w:rPr>
                <w:rFonts w:asciiTheme="minorHAnsi" w:hAnsiTheme="minorHAnsi" w:cstheme="minorHAnsi"/>
                <w:sz w:val="22"/>
                <w:szCs w:val="22"/>
                <w:lang w:eastAsia="ar-SA"/>
              </w:rPr>
              <w:t>podle odst. 1, §</w:t>
            </w:r>
            <w:r w:rsidR="004364E8">
              <w:rPr>
                <w:rFonts w:asciiTheme="minorHAnsi" w:hAnsiTheme="minorHAnsi" w:cstheme="minorHAnsi"/>
                <w:sz w:val="22"/>
                <w:szCs w:val="22"/>
                <w:lang w:eastAsia="ar-SA"/>
              </w:rPr>
              <w:t> </w:t>
            </w:r>
            <w:r w:rsidRPr="00075EC6">
              <w:rPr>
                <w:rFonts w:asciiTheme="minorHAnsi" w:hAnsiTheme="minorHAnsi" w:cstheme="minorHAnsi"/>
                <w:sz w:val="22"/>
                <w:szCs w:val="22"/>
                <w:lang w:eastAsia="ar-SA"/>
              </w:rPr>
              <w:t xml:space="preserve">14f  zákona č. </w:t>
            </w:r>
            <w:r w:rsidR="00043584" w:rsidRPr="00075EC6">
              <w:rPr>
                <w:rFonts w:asciiTheme="minorHAnsi" w:hAnsiTheme="minorHAnsi" w:cstheme="minorHAnsi"/>
                <w:sz w:val="22"/>
                <w:szCs w:val="22"/>
                <w:lang w:eastAsia="ar-SA"/>
              </w:rPr>
              <w:t>218/2000 Sb., o </w:t>
            </w:r>
            <w:r w:rsidRPr="00075EC6">
              <w:rPr>
                <w:rFonts w:asciiTheme="minorHAnsi" w:hAnsiTheme="minorHAnsi" w:cstheme="minorHAnsi"/>
                <w:sz w:val="22"/>
                <w:szCs w:val="22"/>
                <w:lang w:eastAsia="ar-SA"/>
              </w:rPr>
              <w:t>rozpočtových pravidlech,</w:t>
            </w:r>
            <w:r w:rsidRPr="00075EC6">
              <w:rPr>
                <w:rFonts w:asciiTheme="minorHAnsi" w:hAnsiTheme="minorHAnsi"/>
                <w:snapToGrid w:val="0"/>
                <w:sz w:val="22"/>
                <w:szCs w:val="22"/>
              </w:rPr>
              <w:t xml:space="preserve"> d</w:t>
            </w:r>
            <w:r w:rsidR="000C56B5" w:rsidRPr="00075EC6">
              <w:rPr>
                <w:rFonts w:asciiTheme="minorHAnsi" w:hAnsiTheme="minorHAnsi"/>
                <w:snapToGrid w:val="0"/>
                <w:sz w:val="22"/>
                <w:szCs w:val="22"/>
              </w:rPr>
              <w:t>otace nebude vyplacena.</w:t>
            </w:r>
          </w:p>
          <w:p w14:paraId="513B058A" w14:textId="77777777" w:rsidR="00230465" w:rsidRDefault="00230465" w:rsidP="00230465">
            <w:pPr>
              <w:widowControl w:val="0"/>
              <w:spacing w:after="120"/>
              <w:jc w:val="both"/>
              <w:rPr>
                <w:rFonts w:asciiTheme="minorHAnsi" w:hAnsiTheme="minorHAnsi"/>
                <w:snapToGrid w:val="0"/>
                <w:sz w:val="22"/>
                <w:szCs w:val="22"/>
              </w:rPr>
            </w:pPr>
            <w:r w:rsidRPr="00075EC6">
              <w:rPr>
                <w:rFonts w:asciiTheme="minorHAnsi" w:hAnsiTheme="minorHAnsi"/>
                <w:snapToGrid w:val="0"/>
                <w:sz w:val="22"/>
                <w:szCs w:val="22"/>
              </w:rPr>
              <w:t>V případě nena</w:t>
            </w:r>
            <w:r w:rsidR="00AC5065">
              <w:rPr>
                <w:rFonts w:asciiTheme="minorHAnsi" w:hAnsiTheme="minorHAnsi"/>
                <w:snapToGrid w:val="0"/>
                <w:sz w:val="22"/>
                <w:szCs w:val="22"/>
              </w:rPr>
              <w:t>plnění cílové hodnoty indikátorů</w:t>
            </w:r>
            <w:r w:rsidR="00075EC6" w:rsidRPr="00075EC6">
              <w:rPr>
                <w:rFonts w:asciiTheme="minorHAnsi" w:hAnsiTheme="minorHAnsi"/>
                <w:snapToGrid w:val="0"/>
                <w:sz w:val="22"/>
                <w:szCs w:val="22"/>
              </w:rPr>
              <w:t xml:space="preserve"> I. – III. na 100 % nebude dotace vyplacena</w:t>
            </w:r>
            <w:r w:rsidR="00AC5065">
              <w:rPr>
                <w:rFonts w:asciiTheme="minorHAnsi" w:hAnsiTheme="minorHAnsi"/>
                <w:snapToGrid w:val="0"/>
                <w:sz w:val="22"/>
                <w:szCs w:val="22"/>
              </w:rPr>
              <w:t>.</w:t>
            </w:r>
          </w:p>
          <w:p w14:paraId="60504DA8" w14:textId="1B2CDC69" w:rsidR="00E67F44" w:rsidRPr="00075EC6" w:rsidRDefault="00216F75" w:rsidP="00E67F44">
            <w:pPr>
              <w:widowControl w:val="0"/>
              <w:spacing w:after="120"/>
              <w:jc w:val="both"/>
              <w:rPr>
                <w:rFonts w:asciiTheme="minorHAnsi" w:hAnsiTheme="minorHAnsi"/>
                <w:snapToGrid w:val="0"/>
                <w:sz w:val="22"/>
                <w:szCs w:val="22"/>
              </w:rPr>
            </w:pPr>
            <w:r>
              <w:rPr>
                <w:rFonts w:asciiTheme="minorHAnsi" w:hAnsiTheme="minorHAnsi"/>
                <w:snapToGrid w:val="0"/>
                <w:sz w:val="22"/>
                <w:szCs w:val="22"/>
              </w:rPr>
              <w:t>Nenaplnění resp. překročení cílové hodnoty indikátoru IV. nepodléhá sankcím.</w:t>
            </w:r>
          </w:p>
        </w:tc>
      </w:tr>
      <w:tr w:rsidR="002E782C" w14:paraId="565C1B21" w14:textId="77777777" w:rsidTr="00980767">
        <w:trPr>
          <w:trHeight w:val="983"/>
        </w:trPr>
        <w:tc>
          <w:tcPr>
            <w:tcW w:w="1048" w:type="dxa"/>
          </w:tcPr>
          <w:p w14:paraId="79D8C7E2" w14:textId="2FE2B613" w:rsidR="002E782C" w:rsidRPr="00333B51" w:rsidRDefault="007A50D4" w:rsidP="00937A6E">
            <w:pPr>
              <w:spacing w:after="120"/>
              <w:jc w:val="both"/>
              <w:rPr>
                <w:rFonts w:asciiTheme="minorHAnsi" w:hAnsiTheme="minorHAnsi"/>
                <w:sz w:val="22"/>
                <w:szCs w:val="22"/>
              </w:rPr>
            </w:pPr>
            <w:r>
              <w:rPr>
                <w:rFonts w:asciiTheme="minorHAnsi" w:hAnsiTheme="minorHAnsi"/>
                <w:sz w:val="22"/>
                <w:szCs w:val="22"/>
              </w:rPr>
              <w:t>9</w:t>
            </w:r>
            <w:r w:rsidR="002E782C" w:rsidRPr="00333B51">
              <w:rPr>
                <w:rFonts w:asciiTheme="minorHAnsi" w:hAnsiTheme="minorHAnsi"/>
                <w:sz w:val="22"/>
                <w:szCs w:val="22"/>
              </w:rPr>
              <w:t>.</w:t>
            </w:r>
          </w:p>
        </w:tc>
        <w:tc>
          <w:tcPr>
            <w:tcW w:w="4358" w:type="dxa"/>
          </w:tcPr>
          <w:p w14:paraId="0C7931D9" w14:textId="77777777" w:rsidR="002E782C" w:rsidRPr="00333B51" w:rsidRDefault="002E782C" w:rsidP="00937A6E">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682" w:type="dxa"/>
          </w:tcPr>
          <w:p w14:paraId="207A1858" w14:textId="77777777" w:rsidR="002E782C" w:rsidRPr="00333B51" w:rsidRDefault="002E782C" w:rsidP="00937A6E">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198" w:type="dxa"/>
            <w:shd w:val="clear" w:color="auto" w:fill="auto"/>
          </w:tcPr>
          <w:p w14:paraId="07049887" w14:textId="77777777" w:rsidR="002E782C" w:rsidRPr="00075EC6" w:rsidRDefault="002E782C" w:rsidP="00937A6E">
            <w:pPr>
              <w:spacing w:after="120"/>
              <w:ind w:right="-2"/>
              <w:jc w:val="both"/>
              <w:rPr>
                <w:rFonts w:asciiTheme="minorHAnsi" w:hAnsiTheme="minorHAnsi"/>
                <w:snapToGrid w:val="0"/>
                <w:sz w:val="22"/>
                <w:szCs w:val="22"/>
              </w:rPr>
            </w:pPr>
            <w:r w:rsidRPr="00075EC6">
              <w:rPr>
                <w:rFonts w:asciiTheme="minorHAnsi" w:hAnsiTheme="minorHAnsi"/>
                <w:sz w:val="22"/>
                <w:szCs w:val="22"/>
              </w:rPr>
              <w:t>Bude vrácena celková částka vyplacené dotace.</w:t>
            </w:r>
          </w:p>
        </w:tc>
      </w:tr>
      <w:tr w:rsidR="00624FEE" w14:paraId="6FC6CDA7" w14:textId="77777777" w:rsidTr="007B46B8">
        <w:trPr>
          <w:trHeight w:val="1503"/>
        </w:trPr>
        <w:tc>
          <w:tcPr>
            <w:tcW w:w="1048" w:type="dxa"/>
          </w:tcPr>
          <w:p w14:paraId="2689A1A6" w14:textId="3435E3B9" w:rsidR="00624FEE" w:rsidRDefault="00023916" w:rsidP="00230465">
            <w:pPr>
              <w:spacing w:after="120"/>
              <w:jc w:val="both"/>
              <w:rPr>
                <w:rFonts w:asciiTheme="minorHAnsi" w:hAnsiTheme="minorHAnsi"/>
                <w:sz w:val="22"/>
                <w:szCs w:val="22"/>
              </w:rPr>
            </w:pPr>
            <w:r>
              <w:rPr>
                <w:rFonts w:asciiTheme="minorHAnsi" w:hAnsiTheme="minorHAnsi"/>
                <w:sz w:val="22"/>
                <w:szCs w:val="22"/>
              </w:rPr>
              <w:lastRenderedPageBreak/>
              <w:t>1</w:t>
            </w:r>
            <w:r w:rsidR="007A50D4">
              <w:rPr>
                <w:rFonts w:asciiTheme="minorHAnsi" w:hAnsiTheme="minorHAnsi"/>
                <w:sz w:val="22"/>
                <w:szCs w:val="22"/>
              </w:rPr>
              <w:t>0</w:t>
            </w:r>
            <w:r w:rsidR="00385659">
              <w:rPr>
                <w:rFonts w:asciiTheme="minorHAnsi" w:hAnsiTheme="minorHAnsi"/>
                <w:sz w:val="22"/>
                <w:szCs w:val="22"/>
              </w:rPr>
              <w:t>.</w:t>
            </w:r>
          </w:p>
        </w:tc>
        <w:tc>
          <w:tcPr>
            <w:tcW w:w="4358" w:type="dxa"/>
          </w:tcPr>
          <w:p w14:paraId="090B1CEC"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pokud je to z hlediska charakteru projektu možné.</w:t>
            </w:r>
          </w:p>
          <w:p w14:paraId="0A614562" w14:textId="77777777" w:rsidR="00230465" w:rsidRDefault="00230465" w:rsidP="00230465">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50AF6431" w14:textId="77777777" w:rsidR="0023043B" w:rsidRPr="0023043B" w:rsidRDefault="0023043B" w:rsidP="0023043B">
            <w:pPr>
              <w:pStyle w:val="Odstavecseseznamem"/>
              <w:numPr>
                <w:ilvl w:val="0"/>
                <w:numId w:val="28"/>
              </w:numPr>
              <w:jc w:val="both"/>
              <w:rPr>
                <w:rFonts w:asciiTheme="minorHAnsi" w:hAnsiTheme="minorHAnsi"/>
                <w:sz w:val="22"/>
                <w:szCs w:val="22"/>
              </w:rPr>
            </w:pPr>
            <w:r w:rsidRPr="0023043B">
              <w:rPr>
                <w:rFonts w:asciiTheme="minorHAnsi" w:hAnsiTheme="minorHAnsi"/>
                <w:b/>
                <w:sz w:val="22"/>
                <w:szCs w:val="22"/>
              </w:rPr>
              <w:t>7 52 01</w:t>
            </w:r>
            <w:r w:rsidRPr="0023043B">
              <w:rPr>
                <w:rFonts w:asciiTheme="minorHAnsi" w:hAnsiTheme="minorHAnsi"/>
                <w:sz w:val="22"/>
                <w:szCs w:val="22"/>
              </w:rPr>
              <w:t xml:space="preserve"> – Počet nových nebo rekonstruovaných přestupních terminálů ve veřejné dopravě</w:t>
            </w:r>
            <w:r>
              <w:rPr>
                <w:rFonts w:asciiTheme="minorHAnsi" w:hAnsiTheme="minorHAnsi"/>
                <w:sz w:val="22"/>
                <w:szCs w:val="22"/>
              </w:rPr>
              <w:t>,</w:t>
            </w:r>
          </w:p>
          <w:p w14:paraId="73A3905A" w14:textId="77777777" w:rsidR="0023043B" w:rsidRPr="0023043B" w:rsidRDefault="0023043B" w:rsidP="0023043B">
            <w:pPr>
              <w:pStyle w:val="Odstavecseseznamem"/>
              <w:numPr>
                <w:ilvl w:val="0"/>
                <w:numId w:val="28"/>
              </w:numPr>
              <w:jc w:val="both"/>
              <w:rPr>
                <w:rFonts w:asciiTheme="minorHAnsi" w:hAnsiTheme="minorHAnsi"/>
                <w:sz w:val="22"/>
                <w:szCs w:val="22"/>
              </w:rPr>
            </w:pPr>
            <w:r w:rsidRPr="0023043B">
              <w:rPr>
                <w:rFonts w:asciiTheme="minorHAnsi" w:hAnsiTheme="minorHAnsi"/>
                <w:b/>
                <w:sz w:val="22"/>
                <w:szCs w:val="22"/>
              </w:rPr>
              <w:t>7 40 01</w:t>
            </w:r>
            <w:r w:rsidRPr="0023043B">
              <w:rPr>
                <w:rFonts w:asciiTheme="minorHAnsi" w:hAnsiTheme="minorHAnsi"/>
                <w:sz w:val="22"/>
                <w:szCs w:val="22"/>
              </w:rPr>
              <w:t xml:space="preserve"> – Počet vytvořených parkovacích míst</w:t>
            </w:r>
            <w:r>
              <w:rPr>
                <w:rFonts w:asciiTheme="minorHAnsi" w:hAnsiTheme="minorHAnsi"/>
                <w:sz w:val="22"/>
                <w:szCs w:val="22"/>
              </w:rPr>
              <w:t>,</w:t>
            </w:r>
          </w:p>
          <w:p w14:paraId="64E5C3C1" w14:textId="4A103E6D" w:rsidR="00230465" w:rsidRDefault="0023043B" w:rsidP="00C05BB3">
            <w:pPr>
              <w:pStyle w:val="Odstavecseseznamem"/>
              <w:numPr>
                <w:ilvl w:val="0"/>
                <w:numId w:val="28"/>
              </w:numPr>
              <w:ind w:left="714" w:hanging="357"/>
              <w:jc w:val="both"/>
              <w:rPr>
                <w:rFonts w:asciiTheme="minorHAnsi" w:hAnsiTheme="minorHAnsi"/>
                <w:sz w:val="22"/>
                <w:szCs w:val="22"/>
              </w:rPr>
            </w:pPr>
            <w:r w:rsidRPr="0023043B">
              <w:rPr>
                <w:rFonts w:asciiTheme="minorHAnsi" w:hAnsiTheme="minorHAnsi"/>
                <w:b/>
                <w:sz w:val="22"/>
                <w:szCs w:val="22"/>
              </w:rPr>
              <w:t>7 64 01</w:t>
            </w:r>
            <w:r w:rsidRPr="0023043B">
              <w:rPr>
                <w:rFonts w:asciiTheme="minorHAnsi" w:hAnsiTheme="minorHAnsi"/>
                <w:sz w:val="22"/>
                <w:szCs w:val="22"/>
              </w:rPr>
              <w:t xml:space="preserve"> – Počet parkovacích míst pro jízdní kola</w:t>
            </w:r>
            <w:r w:rsidR="00F5609D">
              <w:rPr>
                <w:rFonts w:asciiTheme="minorHAnsi" w:hAnsiTheme="minorHAnsi"/>
                <w:sz w:val="22"/>
                <w:szCs w:val="22"/>
              </w:rPr>
              <w:t>,</w:t>
            </w:r>
          </w:p>
          <w:p w14:paraId="5EC68961" w14:textId="77777777" w:rsidR="00216F75" w:rsidRDefault="00216F75" w:rsidP="00216F75">
            <w:pPr>
              <w:pStyle w:val="Odstavecseseznamem"/>
              <w:numPr>
                <w:ilvl w:val="0"/>
                <w:numId w:val="28"/>
              </w:numPr>
              <w:ind w:left="714" w:hanging="357"/>
              <w:jc w:val="both"/>
              <w:rPr>
                <w:rFonts w:asciiTheme="minorHAnsi" w:hAnsiTheme="minorHAnsi"/>
                <w:sz w:val="22"/>
                <w:szCs w:val="22"/>
              </w:rPr>
            </w:pPr>
            <w:r w:rsidRPr="00A4799D">
              <w:rPr>
                <w:rFonts w:asciiTheme="minorHAnsi" w:hAnsiTheme="minorHAnsi"/>
                <w:b/>
                <w:sz w:val="22"/>
                <w:szCs w:val="22"/>
              </w:rPr>
              <w:t>7 51 10</w:t>
            </w:r>
            <w:r>
              <w:rPr>
                <w:rFonts w:asciiTheme="minorHAnsi" w:hAnsiTheme="minorHAnsi"/>
                <w:sz w:val="22"/>
                <w:szCs w:val="22"/>
              </w:rPr>
              <w:t xml:space="preserve"> – Počet osob přepravených veřejnou dopravou.</w:t>
            </w:r>
          </w:p>
          <w:p w14:paraId="5D93B514" w14:textId="01912562" w:rsidR="00216F75" w:rsidRPr="00216F75" w:rsidRDefault="00216F75" w:rsidP="00216F75">
            <w:pPr>
              <w:spacing w:before="120"/>
              <w:jc w:val="both"/>
              <w:rPr>
                <w:rFonts w:asciiTheme="minorHAnsi" w:hAnsiTheme="minorHAnsi"/>
                <w:sz w:val="22"/>
                <w:szCs w:val="22"/>
              </w:rPr>
            </w:pPr>
            <w:r w:rsidRPr="00216F75">
              <w:rPr>
                <w:rFonts w:asciiTheme="minorHAnsi" w:hAnsiTheme="minorHAnsi"/>
                <w:sz w:val="22"/>
                <w:szCs w:val="22"/>
              </w:rPr>
              <w:t>Pro příjemce jsou závazné pouze indikátory uvedené v Rozhodnutí</w:t>
            </w:r>
          </w:p>
        </w:tc>
        <w:tc>
          <w:tcPr>
            <w:tcW w:w="1682" w:type="dxa"/>
          </w:tcPr>
          <w:p w14:paraId="0696A4AC" w14:textId="77777777" w:rsidR="00624FEE" w:rsidRPr="00C058A0" w:rsidDel="0070569B" w:rsidRDefault="000C56B5"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98" w:type="dxa"/>
          </w:tcPr>
          <w:p w14:paraId="07F191EB" w14:textId="77777777" w:rsidR="00624FEE" w:rsidRDefault="00230465" w:rsidP="00230465">
            <w:pPr>
              <w:spacing w:after="120"/>
              <w:ind w:right="-2"/>
              <w:jc w:val="both"/>
              <w:rPr>
                <w:rFonts w:asciiTheme="minorHAnsi" w:hAnsiTheme="minorHAnsi"/>
                <w:snapToGrid w:val="0"/>
                <w:sz w:val="22"/>
                <w:szCs w:val="22"/>
              </w:rPr>
            </w:pPr>
            <w:r w:rsidRPr="00075EC6">
              <w:rPr>
                <w:rFonts w:asciiTheme="minorHAnsi" w:hAnsiTheme="minorHAnsi"/>
                <w:snapToGrid w:val="0"/>
                <w:sz w:val="22"/>
                <w:szCs w:val="22"/>
              </w:rPr>
              <w:t>V případě neu</w:t>
            </w:r>
            <w:r w:rsidR="00AC5065">
              <w:rPr>
                <w:rFonts w:asciiTheme="minorHAnsi" w:hAnsiTheme="minorHAnsi"/>
                <w:snapToGrid w:val="0"/>
                <w:sz w:val="22"/>
                <w:szCs w:val="22"/>
              </w:rPr>
              <w:t>držení cílové hodnoty indikátorů</w:t>
            </w:r>
            <w:r w:rsidR="00075EC6" w:rsidRPr="00075EC6">
              <w:rPr>
                <w:rFonts w:asciiTheme="minorHAnsi" w:hAnsiTheme="minorHAnsi"/>
                <w:snapToGrid w:val="0"/>
                <w:sz w:val="22"/>
                <w:szCs w:val="22"/>
              </w:rPr>
              <w:t xml:space="preserve"> I. – III. na 100 % bude vrácena celková částka vyplacené dotace.</w:t>
            </w:r>
          </w:p>
          <w:p w14:paraId="5C381D3E" w14:textId="25658B7F" w:rsidR="00A4799D" w:rsidRPr="00075EC6" w:rsidRDefault="00216F75" w:rsidP="00D72F0F">
            <w:pPr>
              <w:spacing w:after="120"/>
              <w:ind w:right="-2"/>
              <w:jc w:val="both"/>
            </w:pPr>
            <w:r>
              <w:rPr>
                <w:rFonts w:asciiTheme="minorHAnsi" w:hAnsiTheme="minorHAnsi"/>
                <w:snapToGrid w:val="0"/>
                <w:sz w:val="22"/>
                <w:szCs w:val="22"/>
              </w:rPr>
              <w:t>Neudržení cílové hodnoty indikátoru IV. nepodléhá sankcím.</w:t>
            </w:r>
          </w:p>
        </w:tc>
      </w:tr>
      <w:tr w:rsidR="002E782C" w14:paraId="1947B4FC" w14:textId="77777777" w:rsidTr="00980767">
        <w:trPr>
          <w:trHeight w:val="720"/>
        </w:trPr>
        <w:tc>
          <w:tcPr>
            <w:tcW w:w="1048" w:type="dxa"/>
          </w:tcPr>
          <w:p w14:paraId="38CC82B8" w14:textId="7EDC708E" w:rsidR="002E782C" w:rsidRPr="00DF6F9B" w:rsidRDefault="002E782C" w:rsidP="00023916">
            <w:pPr>
              <w:spacing w:after="120"/>
              <w:jc w:val="both"/>
              <w:rPr>
                <w:rFonts w:asciiTheme="minorHAnsi" w:hAnsiTheme="minorHAnsi"/>
                <w:sz w:val="22"/>
                <w:szCs w:val="22"/>
              </w:rPr>
            </w:pPr>
            <w:r w:rsidRPr="00DF6F9B">
              <w:rPr>
                <w:rFonts w:asciiTheme="minorHAnsi" w:hAnsiTheme="minorHAnsi"/>
                <w:sz w:val="22"/>
                <w:szCs w:val="22"/>
              </w:rPr>
              <w:t>1</w:t>
            </w:r>
            <w:r w:rsidR="007A50D4">
              <w:rPr>
                <w:rFonts w:asciiTheme="minorHAnsi" w:hAnsiTheme="minorHAnsi"/>
                <w:sz w:val="22"/>
                <w:szCs w:val="22"/>
              </w:rPr>
              <w:t>1</w:t>
            </w:r>
            <w:r w:rsidRPr="00DF6F9B">
              <w:rPr>
                <w:rFonts w:asciiTheme="minorHAnsi" w:hAnsiTheme="minorHAnsi"/>
                <w:sz w:val="22"/>
                <w:szCs w:val="22"/>
              </w:rPr>
              <w:t>.</w:t>
            </w:r>
          </w:p>
        </w:tc>
        <w:tc>
          <w:tcPr>
            <w:tcW w:w="4358" w:type="dxa"/>
          </w:tcPr>
          <w:p w14:paraId="18BF9AD9" w14:textId="77777777" w:rsidR="002E782C" w:rsidRPr="00DF6F9B" w:rsidRDefault="002E782C" w:rsidP="00937A6E">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w:t>
            </w:r>
            <w:r w:rsidR="00980767">
              <w:rPr>
                <w:rFonts w:asciiTheme="minorHAnsi" w:hAnsiTheme="minorHAnsi"/>
                <w:sz w:val="22"/>
                <w:szCs w:val="22"/>
              </w:rPr>
              <w:t>ajetek získaný byť i částečně z </w:t>
            </w:r>
            <w:r>
              <w:rPr>
                <w:rFonts w:asciiTheme="minorHAnsi" w:hAnsiTheme="minorHAnsi"/>
                <w:sz w:val="22"/>
                <w:szCs w:val="22"/>
              </w:rPr>
              <w:t>dotace</w:t>
            </w:r>
            <w:r w:rsidRPr="00DF6F9B">
              <w:rPr>
                <w:rFonts w:asciiTheme="minorHAnsi" w:hAnsiTheme="minorHAnsi"/>
                <w:sz w:val="22"/>
                <w:szCs w:val="22"/>
              </w:rPr>
              <w:t>.</w:t>
            </w:r>
          </w:p>
        </w:tc>
        <w:tc>
          <w:tcPr>
            <w:tcW w:w="1682" w:type="dxa"/>
          </w:tcPr>
          <w:p w14:paraId="09A42DAF" w14:textId="5E10712B" w:rsidR="002E782C" w:rsidRPr="00DF6F9B" w:rsidRDefault="002E782C" w:rsidP="007108F9">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4364E8">
              <w:rPr>
                <w:rFonts w:asciiTheme="minorHAnsi" w:hAnsiTheme="minorHAnsi"/>
                <w:sz w:val="22"/>
                <w:szCs w:val="22"/>
              </w:rPr>
              <w:t> </w:t>
            </w:r>
            <w:r>
              <w:rPr>
                <w:rFonts w:asciiTheme="minorHAnsi" w:hAnsiTheme="minorHAnsi"/>
                <w:sz w:val="22"/>
                <w:szCs w:val="22"/>
              </w:rPr>
              <w:t>14f z</w:t>
            </w:r>
            <w:r w:rsidR="007108F9">
              <w:rPr>
                <w:rFonts w:asciiTheme="minorHAnsi" w:hAnsiTheme="minorHAnsi"/>
                <w:sz w:val="22"/>
                <w:szCs w:val="22"/>
              </w:rPr>
              <w:t>ákona č</w:t>
            </w:r>
            <w:r>
              <w:rPr>
                <w:rFonts w:asciiTheme="minorHAnsi" w:hAnsiTheme="minorHAnsi"/>
                <w:sz w:val="22"/>
                <w:szCs w:val="22"/>
              </w:rPr>
              <w:t>. </w:t>
            </w:r>
            <w:r w:rsidRPr="00DF6F9B">
              <w:rPr>
                <w:rFonts w:asciiTheme="minorHAnsi" w:hAnsiTheme="minorHAnsi"/>
                <w:sz w:val="22"/>
                <w:szCs w:val="22"/>
              </w:rPr>
              <w:t>218/2000 Sb., o rozpočtových pravidlech.</w:t>
            </w:r>
          </w:p>
        </w:tc>
        <w:tc>
          <w:tcPr>
            <w:tcW w:w="2198" w:type="dxa"/>
          </w:tcPr>
          <w:p w14:paraId="7A79448C" w14:textId="77777777" w:rsidR="002E782C" w:rsidRPr="00DF6F9B" w:rsidRDefault="002E782C" w:rsidP="00937A6E">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14:paraId="282C933B" w14:textId="77777777" w:rsidTr="000913C6">
        <w:trPr>
          <w:trHeight w:val="720"/>
        </w:trPr>
        <w:tc>
          <w:tcPr>
            <w:tcW w:w="1048" w:type="dxa"/>
            <w:vMerge w:val="restart"/>
          </w:tcPr>
          <w:p w14:paraId="6EF6E06A" w14:textId="5E637004" w:rsidR="00B331BD" w:rsidRPr="00794895" w:rsidRDefault="00B331BD" w:rsidP="00230465">
            <w:pPr>
              <w:spacing w:after="120"/>
              <w:jc w:val="both"/>
              <w:rPr>
                <w:rFonts w:asciiTheme="minorHAnsi" w:hAnsiTheme="minorHAnsi"/>
                <w:sz w:val="22"/>
                <w:szCs w:val="22"/>
              </w:rPr>
            </w:pPr>
            <w:r>
              <w:rPr>
                <w:rFonts w:asciiTheme="minorHAnsi" w:hAnsiTheme="minorHAnsi"/>
                <w:sz w:val="22"/>
                <w:szCs w:val="22"/>
              </w:rPr>
              <w:t>1</w:t>
            </w:r>
            <w:r w:rsidR="007A50D4">
              <w:rPr>
                <w:rFonts w:asciiTheme="minorHAnsi" w:hAnsiTheme="minorHAnsi"/>
                <w:sz w:val="22"/>
                <w:szCs w:val="22"/>
              </w:rPr>
              <w:t>2</w:t>
            </w:r>
            <w:r>
              <w:rPr>
                <w:rFonts w:asciiTheme="minorHAnsi" w:hAnsiTheme="minorHAnsi"/>
                <w:sz w:val="22"/>
                <w:szCs w:val="22"/>
              </w:rPr>
              <w:t>.</w:t>
            </w:r>
          </w:p>
          <w:p w14:paraId="100C3D8B" w14:textId="77777777" w:rsidR="00B331BD" w:rsidRPr="00794895" w:rsidRDefault="00B331BD" w:rsidP="00230465">
            <w:pPr>
              <w:spacing w:after="120"/>
              <w:jc w:val="both"/>
              <w:rPr>
                <w:rFonts w:asciiTheme="minorHAnsi" w:hAnsiTheme="minorHAnsi"/>
                <w:sz w:val="22"/>
                <w:szCs w:val="22"/>
              </w:rPr>
            </w:pPr>
          </w:p>
        </w:tc>
        <w:tc>
          <w:tcPr>
            <w:tcW w:w="4358" w:type="dxa"/>
          </w:tcPr>
          <w:p w14:paraId="40A1BADD" w14:textId="77777777" w:rsidR="00B331BD" w:rsidRPr="00043584" w:rsidRDefault="00B331BD" w:rsidP="007108F9">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682" w:type="dxa"/>
          </w:tcPr>
          <w:p w14:paraId="178A8110" w14:textId="77777777" w:rsidR="00B331BD" w:rsidRPr="00117CEC" w:rsidRDefault="00B331BD" w:rsidP="00230465">
            <w:pPr>
              <w:spacing w:after="120"/>
              <w:jc w:val="both"/>
            </w:pPr>
          </w:p>
        </w:tc>
        <w:tc>
          <w:tcPr>
            <w:tcW w:w="2198" w:type="dxa"/>
          </w:tcPr>
          <w:p w14:paraId="3785EEF2" w14:textId="77777777" w:rsidR="00B331BD" w:rsidRPr="001B112F" w:rsidRDefault="00B331BD" w:rsidP="00230465">
            <w:pPr>
              <w:widowControl w:val="0"/>
              <w:spacing w:after="120"/>
              <w:jc w:val="both"/>
              <w:rPr>
                <w:snapToGrid w:val="0"/>
              </w:rPr>
            </w:pPr>
          </w:p>
        </w:tc>
      </w:tr>
      <w:tr w:rsidR="00B331BD" w14:paraId="3E84A656" w14:textId="77777777" w:rsidTr="000913C6">
        <w:trPr>
          <w:trHeight w:val="720"/>
        </w:trPr>
        <w:tc>
          <w:tcPr>
            <w:tcW w:w="1048" w:type="dxa"/>
            <w:vMerge/>
          </w:tcPr>
          <w:p w14:paraId="511905B1" w14:textId="77777777" w:rsidR="00B331BD" w:rsidRDefault="00B331BD" w:rsidP="00230465">
            <w:pPr>
              <w:spacing w:after="120"/>
              <w:jc w:val="both"/>
              <w:rPr>
                <w:rFonts w:asciiTheme="minorHAnsi" w:hAnsiTheme="minorHAnsi"/>
                <w:sz w:val="22"/>
                <w:szCs w:val="22"/>
              </w:rPr>
            </w:pPr>
          </w:p>
        </w:tc>
        <w:tc>
          <w:tcPr>
            <w:tcW w:w="4358" w:type="dxa"/>
          </w:tcPr>
          <w:p w14:paraId="47FC272D" w14:textId="77777777" w:rsidR="00B331BD" w:rsidRPr="00B331BD" w:rsidRDefault="00B331BD" w:rsidP="00230465">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682" w:type="dxa"/>
          </w:tcPr>
          <w:p w14:paraId="2F77B4F4" w14:textId="77777777" w:rsidR="00B331BD" w:rsidRPr="00C058A0" w:rsidRDefault="00B331BD" w:rsidP="00230465">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198" w:type="dxa"/>
          </w:tcPr>
          <w:p w14:paraId="1E65B2AF" w14:textId="77777777" w:rsidR="00552781" w:rsidRDefault="00FA5A61"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r>
      <w:tr w:rsidR="00B331BD" w14:paraId="00958A89" w14:textId="77777777" w:rsidTr="000913C6">
        <w:trPr>
          <w:trHeight w:val="1174"/>
        </w:trPr>
        <w:tc>
          <w:tcPr>
            <w:tcW w:w="1048" w:type="dxa"/>
            <w:vMerge/>
          </w:tcPr>
          <w:p w14:paraId="01EE0504" w14:textId="77777777" w:rsidR="00B331BD" w:rsidRDefault="00B331BD" w:rsidP="00230465">
            <w:pPr>
              <w:spacing w:after="120"/>
              <w:jc w:val="both"/>
              <w:rPr>
                <w:rFonts w:asciiTheme="minorHAnsi" w:hAnsiTheme="minorHAnsi"/>
                <w:sz w:val="22"/>
                <w:szCs w:val="22"/>
              </w:rPr>
            </w:pPr>
          </w:p>
        </w:tc>
        <w:tc>
          <w:tcPr>
            <w:tcW w:w="4358" w:type="dxa"/>
          </w:tcPr>
          <w:p w14:paraId="234320C7" w14:textId="77777777" w:rsidR="00DE695E" w:rsidRDefault="002E782C" w:rsidP="00230465">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majetek získaný byť i částečně z dotace </w:t>
            </w:r>
            <w:r w:rsidR="00B331BD" w:rsidRPr="00B331BD">
              <w:rPr>
                <w:rFonts w:asciiTheme="minorHAnsi" w:hAnsiTheme="minorHAnsi" w:cstheme="minorHAnsi"/>
                <w:sz w:val="22"/>
                <w:szCs w:val="22"/>
                <w:lang w:eastAsia="ar-SA"/>
              </w:rPr>
              <w:t>zatížit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07499C">
              <w:rPr>
                <w:rFonts w:asciiTheme="minorHAnsi" w:hAnsiTheme="minorHAnsi" w:cstheme="minorHAnsi"/>
                <w:sz w:val="22"/>
                <w:szCs w:val="22"/>
                <w:lang w:eastAsia="ar-SA"/>
              </w:rPr>
              <w:t>, s výjimkou zástavního práva k zajištění úvěru na financování projektu rám</w:t>
            </w:r>
            <w:r w:rsidR="00F344F4">
              <w:rPr>
                <w:rFonts w:asciiTheme="minorHAnsi" w:hAnsiTheme="minorHAnsi" w:cstheme="minorHAnsi"/>
                <w:sz w:val="22"/>
                <w:szCs w:val="22"/>
                <w:lang w:eastAsia="ar-SA"/>
              </w:rPr>
              <w:t>c</w:t>
            </w:r>
            <w:r w:rsidR="0007499C">
              <w:rPr>
                <w:rFonts w:asciiTheme="minorHAnsi" w:hAnsiTheme="minorHAnsi" w:cstheme="minorHAnsi"/>
                <w:sz w:val="22"/>
                <w:szCs w:val="22"/>
                <w:lang w:eastAsia="ar-SA"/>
              </w:rPr>
              <w:t>ově identifikovaného v části II, v bodu 1</w:t>
            </w:r>
            <w:r w:rsidR="00BB60B0">
              <w:rPr>
                <w:rFonts w:asciiTheme="minorHAnsi" w:hAnsiTheme="minorHAnsi" w:cstheme="minorHAnsi"/>
                <w:sz w:val="22"/>
                <w:szCs w:val="22"/>
                <w:lang w:eastAsia="ar-SA"/>
              </w:rPr>
              <w:t>,</w:t>
            </w:r>
          </w:p>
          <w:p w14:paraId="614D4038" w14:textId="77777777" w:rsidR="00DE695E"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14:paraId="6BA59196" w14:textId="77777777" w:rsidR="00B331BD" w:rsidRPr="00117CEC"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682" w:type="dxa"/>
          </w:tcPr>
          <w:p w14:paraId="49CF2140"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98" w:type="dxa"/>
          </w:tcPr>
          <w:p w14:paraId="2A3B7489" w14:textId="77777777" w:rsidR="00991DD1" w:rsidRDefault="00991DD1"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07499C">
              <w:rPr>
                <w:rFonts w:asciiTheme="minorHAnsi" w:hAnsiTheme="minorHAnsi"/>
                <w:snapToGrid w:val="0"/>
                <w:sz w:val="22"/>
                <w:szCs w:val="22"/>
              </w:rPr>
              <w:t>na pořízení</w:t>
            </w:r>
            <w:r>
              <w:rPr>
                <w:rFonts w:asciiTheme="minorHAnsi" w:hAnsiTheme="minorHAnsi"/>
                <w:snapToGrid w:val="0"/>
                <w:sz w:val="22"/>
                <w:szCs w:val="22"/>
              </w:rPr>
              <w:t xml:space="preserve"> majetk</w:t>
            </w:r>
            <w:r w:rsidR="0007499C">
              <w:rPr>
                <w:rFonts w:asciiTheme="minorHAnsi" w:hAnsiTheme="minorHAnsi"/>
                <w:snapToGrid w:val="0"/>
                <w:sz w:val="22"/>
                <w:szCs w:val="22"/>
              </w:rPr>
              <w:t>u v příslušných etapách</w:t>
            </w:r>
            <w:r>
              <w:rPr>
                <w:rFonts w:asciiTheme="minorHAnsi" w:hAnsiTheme="minorHAnsi"/>
                <w:snapToGrid w:val="0"/>
                <w:sz w:val="22"/>
                <w:szCs w:val="22"/>
              </w:rPr>
              <w:t>).</w:t>
            </w:r>
          </w:p>
          <w:p w14:paraId="45F26EE8" w14:textId="77777777" w:rsidR="00DE695E" w:rsidRDefault="00DE695E" w:rsidP="00230465">
            <w:pPr>
              <w:widowControl w:val="0"/>
              <w:spacing w:after="120"/>
              <w:jc w:val="both"/>
              <w:rPr>
                <w:rFonts w:asciiTheme="minorHAnsi" w:hAnsiTheme="minorHAnsi"/>
                <w:snapToGrid w:val="0"/>
                <w:sz w:val="22"/>
                <w:szCs w:val="22"/>
              </w:rPr>
            </w:pPr>
          </w:p>
        </w:tc>
      </w:tr>
      <w:tr w:rsidR="00B331BD" w14:paraId="1DE2B9CD" w14:textId="77777777" w:rsidTr="000913C6">
        <w:trPr>
          <w:trHeight w:val="1119"/>
        </w:trPr>
        <w:tc>
          <w:tcPr>
            <w:tcW w:w="1048" w:type="dxa"/>
            <w:vMerge/>
          </w:tcPr>
          <w:p w14:paraId="03F04B7E" w14:textId="77777777" w:rsidR="00B331BD" w:rsidRPr="00794895" w:rsidRDefault="00B331BD" w:rsidP="00230465">
            <w:pPr>
              <w:spacing w:after="120"/>
              <w:jc w:val="both"/>
              <w:rPr>
                <w:rFonts w:asciiTheme="minorHAnsi" w:hAnsiTheme="minorHAnsi"/>
                <w:sz w:val="22"/>
                <w:szCs w:val="22"/>
              </w:rPr>
            </w:pPr>
          </w:p>
        </w:tc>
        <w:tc>
          <w:tcPr>
            <w:tcW w:w="4358" w:type="dxa"/>
          </w:tcPr>
          <w:p w14:paraId="348CCA36" w14:textId="77777777" w:rsidR="001B59BD" w:rsidRDefault="00B331BD" w:rsidP="00230465">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14:paraId="183649C0" w14:textId="77777777" w:rsidR="00B331BD" w:rsidRPr="001B59BD" w:rsidRDefault="00B331BD" w:rsidP="00230465">
            <w:pPr>
              <w:spacing w:after="120"/>
              <w:ind w:left="360"/>
              <w:jc w:val="both"/>
              <w:rPr>
                <w:rFonts w:asciiTheme="minorHAnsi" w:hAnsiTheme="minorHAnsi" w:cstheme="minorHAnsi"/>
                <w:sz w:val="22"/>
                <w:szCs w:val="22"/>
                <w:lang w:eastAsia="ar-SA"/>
              </w:rPr>
            </w:pPr>
          </w:p>
        </w:tc>
        <w:tc>
          <w:tcPr>
            <w:tcW w:w="1682" w:type="dxa"/>
          </w:tcPr>
          <w:p w14:paraId="75B813EA"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98" w:type="dxa"/>
          </w:tcPr>
          <w:p w14:paraId="31E0F34E" w14:textId="77777777" w:rsidR="00C11E02" w:rsidRDefault="00991DD1" w:rsidP="0007499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07499C">
              <w:rPr>
                <w:rFonts w:asciiTheme="minorHAnsi" w:hAnsiTheme="minorHAnsi"/>
                <w:snapToGrid w:val="0"/>
                <w:sz w:val="22"/>
                <w:szCs w:val="22"/>
              </w:rPr>
              <w:t>na pořízení</w:t>
            </w:r>
            <w:r>
              <w:rPr>
                <w:rFonts w:asciiTheme="minorHAnsi" w:hAnsiTheme="minorHAnsi"/>
                <w:snapToGrid w:val="0"/>
                <w:sz w:val="22"/>
                <w:szCs w:val="22"/>
              </w:rPr>
              <w:t xml:space="preserve"> majetk</w:t>
            </w:r>
            <w:r w:rsidR="0007499C">
              <w:rPr>
                <w:rFonts w:asciiTheme="minorHAnsi" w:hAnsiTheme="minorHAnsi"/>
                <w:snapToGrid w:val="0"/>
                <w:sz w:val="22"/>
                <w:szCs w:val="22"/>
              </w:rPr>
              <w:t>u v příslušných etapách</w:t>
            </w:r>
            <w:r>
              <w:rPr>
                <w:rFonts w:asciiTheme="minorHAnsi" w:hAnsiTheme="minorHAnsi"/>
                <w:snapToGrid w:val="0"/>
                <w:sz w:val="22"/>
                <w:szCs w:val="22"/>
              </w:rPr>
              <w:t>).</w:t>
            </w:r>
          </w:p>
        </w:tc>
      </w:tr>
      <w:tr w:rsidR="00DB1707" w14:paraId="76E91CDA" w14:textId="77777777" w:rsidTr="00DB1707">
        <w:trPr>
          <w:trHeight w:val="1949"/>
        </w:trPr>
        <w:tc>
          <w:tcPr>
            <w:tcW w:w="1048" w:type="dxa"/>
          </w:tcPr>
          <w:p w14:paraId="1DFEA55F" w14:textId="452E560F" w:rsidR="00DB1707" w:rsidRPr="00794895" w:rsidRDefault="00DB1707" w:rsidP="007B4B13">
            <w:pPr>
              <w:spacing w:after="120"/>
              <w:jc w:val="both"/>
              <w:rPr>
                <w:rFonts w:asciiTheme="minorHAnsi" w:hAnsiTheme="minorHAnsi"/>
                <w:sz w:val="22"/>
                <w:szCs w:val="22"/>
              </w:rPr>
            </w:pPr>
            <w:r>
              <w:rPr>
                <w:rFonts w:asciiTheme="minorHAnsi" w:hAnsiTheme="minorHAnsi"/>
                <w:sz w:val="22"/>
                <w:szCs w:val="22"/>
              </w:rPr>
              <w:t>1</w:t>
            </w:r>
            <w:r w:rsidR="007A50D4">
              <w:rPr>
                <w:rFonts w:asciiTheme="minorHAnsi" w:hAnsiTheme="minorHAnsi"/>
                <w:sz w:val="22"/>
                <w:szCs w:val="22"/>
              </w:rPr>
              <w:t>3</w:t>
            </w:r>
            <w:r>
              <w:rPr>
                <w:rFonts w:asciiTheme="minorHAnsi" w:hAnsiTheme="minorHAnsi"/>
                <w:sz w:val="22"/>
                <w:szCs w:val="22"/>
              </w:rPr>
              <w:t>.</w:t>
            </w:r>
          </w:p>
        </w:tc>
        <w:tc>
          <w:tcPr>
            <w:tcW w:w="4358" w:type="dxa"/>
          </w:tcPr>
          <w:p w14:paraId="4D1AF452" w14:textId="77777777" w:rsidR="00DB1707" w:rsidRPr="00811919" w:rsidRDefault="00DB1707" w:rsidP="00230465">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 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 rozpočtových pravidlech, ve znění pozdějších předpisů.</w:t>
            </w:r>
          </w:p>
        </w:tc>
        <w:tc>
          <w:tcPr>
            <w:tcW w:w="1682" w:type="dxa"/>
          </w:tcPr>
          <w:p w14:paraId="1E1BBA38" w14:textId="77777777" w:rsidR="00DB1707" w:rsidRDefault="00DB1707" w:rsidP="00230465">
            <w:pPr>
              <w:spacing w:after="120"/>
              <w:jc w:val="both"/>
            </w:pPr>
            <w:r w:rsidRPr="00C058A0">
              <w:rPr>
                <w:rFonts w:asciiTheme="minorHAnsi" w:hAnsiTheme="minorHAnsi"/>
                <w:snapToGrid w:val="0"/>
                <w:sz w:val="22"/>
                <w:szCs w:val="22"/>
              </w:rPr>
              <w:t>Není možné.</w:t>
            </w:r>
          </w:p>
        </w:tc>
        <w:tc>
          <w:tcPr>
            <w:tcW w:w="2198" w:type="dxa"/>
          </w:tcPr>
          <w:p w14:paraId="28C3B450" w14:textId="3AEF3F71" w:rsidR="00DB1707" w:rsidRDefault="00DB1707" w:rsidP="00034C44">
            <w:pPr>
              <w:widowControl w:val="0"/>
              <w:spacing w:after="120"/>
              <w:jc w:val="both"/>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Pr>
                <w:rFonts w:asciiTheme="minorHAnsi" w:hAnsiTheme="minorHAnsi"/>
                <w:snapToGrid w:val="0"/>
                <w:sz w:val="22"/>
                <w:szCs w:val="22"/>
              </w:rPr>
              <w:t xml:space="preserve">zákona č. 218/2000 Sb., o rozpočtových pravidlech </w:t>
            </w:r>
            <w:r w:rsidR="008D09D6">
              <w:rPr>
                <w:rFonts w:asciiTheme="minorHAnsi" w:hAnsiTheme="minorHAnsi"/>
                <w:snapToGrid w:val="0"/>
                <w:sz w:val="22"/>
                <w:szCs w:val="22"/>
              </w:rPr>
              <w:t xml:space="preserve">nebude </w:t>
            </w:r>
            <w:r>
              <w:rPr>
                <w:rFonts w:asciiTheme="minorHAnsi" w:hAnsiTheme="minorHAnsi"/>
                <w:snapToGrid w:val="0"/>
                <w:sz w:val="22"/>
                <w:szCs w:val="22"/>
              </w:rPr>
              <w:t>dotace vyplacena</w:t>
            </w:r>
            <w:r w:rsidR="008D09D6">
              <w:rPr>
                <w:rFonts w:asciiTheme="minorHAnsi" w:hAnsiTheme="minorHAnsi"/>
                <w:snapToGrid w:val="0"/>
                <w:sz w:val="22"/>
                <w:szCs w:val="22"/>
              </w:rPr>
              <w:t xml:space="preserve"> a v případě již proplacených peněžních prostředků bude vrácena celková částka vyplacené dotace</w:t>
            </w:r>
            <w:r>
              <w:rPr>
                <w:rFonts w:asciiTheme="minorHAnsi" w:hAnsiTheme="minorHAnsi"/>
                <w:snapToGrid w:val="0"/>
                <w:sz w:val="22"/>
                <w:szCs w:val="22"/>
              </w:rPr>
              <w:t>.</w:t>
            </w:r>
          </w:p>
        </w:tc>
      </w:tr>
      <w:tr w:rsidR="00DB1707" w14:paraId="3B97B019" w14:textId="77777777" w:rsidTr="000913C6">
        <w:trPr>
          <w:trHeight w:val="1948"/>
        </w:trPr>
        <w:tc>
          <w:tcPr>
            <w:tcW w:w="1048" w:type="dxa"/>
          </w:tcPr>
          <w:p w14:paraId="6804D573" w14:textId="308B4D68" w:rsidR="00DB1707" w:rsidRDefault="00DB1707" w:rsidP="00230465">
            <w:pPr>
              <w:spacing w:after="120"/>
              <w:jc w:val="both"/>
              <w:rPr>
                <w:rFonts w:asciiTheme="minorHAnsi" w:hAnsiTheme="minorHAnsi"/>
                <w:sz w:val="22"/>
                <w:szCs w:val="22"/>
              </w:rPr>
            </w:pPr>
            <w:r>
              <w:rPr>
                <w:rFonts w:asciiTheme="minorHAnsi" w:hAnsiTheme="minorHAnsi"/>
                <w:sz w:val="22"/>
                <w:szCs w:val="22"/>
              </w:rPr>
              <w:t>1</w:t>
            </w:r>
            <w:r w:rsidR="007A50D4">
              <w:rPr>
                <w:rFonts w:asciiTheme="minorHAnsi" w:hAnsiTheme="minorHAnsi"/>
                <w:sz w:val="22"/>
                <w:szCs w:val="22"/>
              </w:rPr>
              <w:t>4</w:t>
            </w:r>
            <w:r>
              <w:rPr>
                <w:rFonts w:asciiTheme="minorHAnsi" w:hAnsiTheme="minorHAnsi"/>
                <w:sz w:val="22"/>
                <w:szCs w:val="22"/>
              </w:rPr>
              <w:t>.</w:t>
            </w:r>
          </w:p>
        </w:tc>
        <w:tc>
          <w:tcPr>
            <w:tcW w:w="4358" w:type="dxa"/>
          </w:tcPr>
          <w:p w14:paraId="1C7D792B" w14:textId="77777777" w:rsidR="00DB1707"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149E18AD" w14:textId="77777777" w:rsidR="00DB1707" w:rsidRPr="00811919"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682" w:type="dxa"/>
          </w:tcPr>
          <w:p w14:paraId="10256537" w14:textId="54412E78" w:rsidR="00DB1707" w:rsidRPr="00117CEC" w:rsidRDefault="00DB1707" w:rsidP="007108F9">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7108F9">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05A8A396" w14:textId="77777777" w:rsidR="00DB1707" w:rsidRPr="00811919"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8D09D6">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8D09D6">
              <w:rPr>
                <w:rFonts w:asciiTheme="minorHAnsi" w:hAnsiTheme="minorHAnsi"/>
                <w:snapToGrid w:val="0"/>
                <w:sz w:val="22"/>
                <w:szCs w:val="22"/>
              </w:rPr>
              <w:t> </w:t>
            </w:r>
            <w:r w:rsidRPr="00811919">
              <w:rPr>
                <w:rFonts w:asciiTheme="minorHAnsi" w:hAnsiTheme="minorHAnsi"/>
                <w:snapToGrid w:val="0"/>
                <w:sz w:val="22"/>
                <w:szCs w:val="22"/>
              </w:rPr>
              <w:t>proplacení</w:t>
            </w:r>
            <w:r w:rsidR="008D09D6">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p w14:paraId="3198523D" w14:textId="77777777" w:rsidR="00DB1707" w:rsidRDefault="00DB1707" w:rsidP="00230465">
            <w:pPr>
              <w:widowControl w:val="0"/>
              <w:spacing w:after="120"/>
              <w:jc w:val="both"/>
              <w:rPr>
                <w:rFonts w:asciiTheme="minorHAnsi" w:hAnsiTheme="minorHAnsi"/>
                <w:snapToGrid w:val="0"/>
                <w:sz w:val="22"/>
                <w:szCs w:val="22"/>
              </w:rPr>
            </w:pPr>
          </w:p>
        </w:tc>
      </w:tr>
      <w:tr w:rsidR="00F271BA" w14:paraId="38559DB9" w14:textId="77777777" w:rsidTr="000913C6">
        <w:tc>
          <w:tcPr>
            <w:tcW w:w="1048" w:type="dxa"/>
          </w:tcPr>
          <w:p w14:paraId="454B82ED" w14:textId="52AEDF5D"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7A50D4">
              <w:rPr>
                <w:rFonts w:asciiTheme="minorHAnsi" w:hAnsiTheme="minorHAnsi"/>
                <w:sz w:val="22"/>
                <w:szCs w:val="22"/>
              </w:rPr>
              <w:t>5</w:t>
            </w:r>
            <w:r w:rsidR="00215EE9">
              <w:rPr>
                <w:rFonts w:asciiTheme="minorHAnsi" w:hAnsiTheme="minorHAnsi"/>
                <w:sz w:val="22"/>
                <w:szCs w:val="22"/>
              </w:rPr>
              <w:t>.</w:t>
            </w:r>
          </w:p>
        </w:tc>
        <w:tc>
          <w:tcPr>
            <w:tcW w:w="4358" w:type="dxa"/>
          </w:tcPr>
          <w:p w14:paraId="7CEAA1C0" w14:textId="77777777" w:rsidR="00F271BA" w:rsidRPr="00811919" w:rsidRDefault="00F271BA" w:rsidP="00230465">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sidR="00230465">
              <w:rPr>
                <w:rFonts w:asciiTheme="minorHAnsi" w:hAnsiTheme="minorHAnsi"/>
                <w:snapToGrid w:val="0"/>
                <w:sz w:val="22"/>
                <w:szCs w:val="22"/>
              </w:rPr>
              <w:t xml:space="preserve">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682" w:type="dxa"/>
          </w:tcPr>
          <w:p w14:paraId="504C32EB" w14:textId="6BCCDC93" w:rsidR="00F271BA" w:rsidRPr="003F54A3" w:rsidRDefault="00B23C42" w:rsidP="007108F9">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7108F9">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198" w:type="dxa"/>
          </w:tcPr>
          <w:p w14:paraId="164A3811"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14:paraId="3B47C214" w14:textId="77777777" w:rsidTr="000913C6">
        <w:tc>
          <w:tcPr>
            <w:tcW w:w="1048" w:type="dxa"/>
          </w:tcPr>
          <w:p w14:paraId="479088DD" w14:textId="5DD22676"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7A50D4">
              <w:rPr>
                <w:rFonts w:asciiTheme="minorHAnsi" w:hAnsiTheme="minorHAnsi"/>
                <w:sz w:val="22"/>
                <w:szCs w:val="22"/>
              </w:rPr>
              <w:t>6</w:t>
            </w:r>
            <w:r w:rsidR="00215EE9">
              <w:rPr>
                <w:rFonts w:asciiTheme="minorHAnsi" w:hAnsiTheme="minorHAnsi"/>
                <w:sz w:val="22"/>
                <w:szCs w:val="22"/>
              </w:rPr>
              <w:t>.</w:t>
            </w:r>
          </w:p>
        </w:tc>
        <w:tc>
          <w:tcPr>
            <w:tcW w:w="4358" w:type="dxa"/>
          </w:tcPr>
          <w:p w14:paraId="0EDF6B24" w14:textId="77777777" w:rsidR="00AA6706"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 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w:t>
            </w:r>
            <w:r w:rsidRPr="00811919">
              <w:rPr>
                <w:rFonts w:asciiTheme="minorHAnsi" w:hAnsiTheme="minorHAnsi"/>
                <w:snapToGrid w:val="0"/>
                <w:sz w:val="22"/>
                <w:szCs w:val="22"/>
              </w:rPr>
              <w:lastRenderedPageBreak/>
              <w:t xml:space="preserve">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 skutečnostech m</w:t>
            </w:r>
            <w:r w:rsidR="00E75264">
              <w:rPr>
                <w:rFonts w:asciiTheme="minorHAnsi" w:hAnsiTheme="minorHAnsi"/>
                <w:snapToGrid w:val="0"/>
                <w:sz w:val="22"/>
                <w:szCs w:val="22"/>
              </w:rPr>
              <w:t xml:space="preserve">ajících vliv na realizaci projektu, především pak povinnost informovat o jakýchkoli kontrolách a auditech provedených v souvislosti s projektem; dále též povinnost na žádost poskytovatele dotace, </w:t>
            </w:r>
            <w:r w:rsidR="007108F9">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 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2C1E0A4A"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682" w:type="dxa"/>
          </w:tcPr>
          <w:p w14:paraId="177D73EE" w14:textId="77777777" w:rsidR="00F271BA" w:rsidRDefault="00C058A0" w:rsidP="00230465">
            <w:pPr>
              <w:spacing w:after="120"/>
              <w:jc w:val="both"/>
            </w:pPr>
            <w:r w:rsidRPr="00C058A0">
              <w:rPr>
                <w:rFonts w:asciiTheme="minorHAnsi" w:hAnsiTheme="minorHAnsi"/>
                <w:snapToGrid w:val="0"/>
                <w:sz w:val="22"/>
                <w:szCs w:val="22"/>
              </w:rPr>
              <w:lastRenderedPageBreak/>
              <w:t>Není možné.</w:t>
            </w:r>
          </w:p>
        </w:tc>
        <w:tc>
          <w:tcPr>
            <w:tcW w:w="2198" w:type="dxa"/>
          </w:tcPr>
          <w:p w14:paraId="42D52A08"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A01A78">
              <w:rPr>
                <w:rFonts w:asciiTheme="minorHAnsi" w:hAnsiTheme="minorHAnsi"/>
                <w:snapToGrid w:val="0"/>
                <w:sz w:val="22"/>
                <w:szCs w:val="22"/>
              </w:rPr>
              <w:t xml:space="preserve">otace bude krácena o 0,2 </w:t>
            </w:r>
            <w:r w:rsidR="00F271BA" w:rsidRPr="00811919">
              <w:rPr>
                <w:rFonts w:asciiTheme="minorHAnsi" w:hAnsiTheme="minorHAnsi"/>
                <w:snapToGrid w:val="0"/>
                <w:sz w:val="22"/>
                <w:szCs w:val="22"/>
              </w:rPr>
              <w:t xml:space="preserve">% </w:t>
            </w:r>
            <w:r w:rsidR="008D09D6">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w:t>
            </w:r>
            <w:r w:rsidR="008D09D6">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8D09D6">
              <w:rPr>
                <w:rFonts w:asciiTheme="minorHAnsi" w:hAnsiTheme="minorHAnsi"/>
                <w:snapToGrid w:val="0"/>
                <w:sz w:val="22"/>
                <w:szCs w:val="22"/>
              </w:rPr>
              <w:t xml:space="preserve"> nebo </w:t>
            </w:r>
            <w:r w:rsidR="008D09D6">
              <w:rPr>
                <w:rFonts w:asciiTheme="minorHAnsi" w:hAnsiTheme="minorHAnsi"/>
                <w:snapToGrid w:val="0"/>
                <w:sz w:val="22"/>
                <w:szCs w:val="22"/>
              </w:rPr>
              <w:lastRenderedPageBreak/>
              <w:t>z částky vyplacené dotace za etapy, ve kterých došlo k porušení dané povinnosti</w:t>
            </w:r>
            <w:r w:rsidR="00F271BA" w:rsidRPr="00811919">
              <w:rPr>
                <w:rFonts w:asciiTheme="minorHAnsi" w:hAnsiTheme="minorHAnsi"/>
                <w:snapToGrid w:val="0"/>
                <w:sz w:val="22"/>
                <w:szCs w:val="22"/>
              </w:rPr>
              <w:t xml:space="preserve">; maximálně však </w:t>
            </w:r>
            <w:r w:rsidR="00071567">
              <w:rPr>
                <w:rFonts w:asciiTheme="minorHAnsi" w:hAnsiTheme="minorHAnsi"/>
                <w:snapToGrid w:val="0"/>
                <w:sz w:val="22"/>
                <w:szCs w:val="22"/>
              </w:rPr>
              <w:br/>
            </w:r>
            <w:r w:rsidR="00F271BA" w:rsidRPr="00811919">
              <w:rPr>
                <w:rFonts w:asciiTheme="minorHAnsi" w:hAnsiTheme="minorHAnsi"/>
                <w:snapToGrid w:val="0"/>
                <w:sz w:val="22"/>
                <w:szCs w:val="22"/>
              </w:rPr>
              <w:t>o 20 000,- Kč</w:t>
            </w:r>
            <w:r w:rsidR="00CD5AC6">
              <w:rPr>
                <w:rFonts w:asciiTheme="minorHAnsi" w:hAnsiTheme="minorHAnsi"/>
                <w:snapToGrid w:val="0"/>
                <w:sz w:val="22"/>
                <w:szCs w:val="22"/>
              </w:rPr>
              <w:t>.</w:t>
            </w:r>
          </w:p>
          <w:p w14:paraId="06BA5412" w14:textId="77777777" w:rsidR="00F271BA" w:rsidRPr="00811919" w:rsidRDefault="00F271BA" w:rsidP="00230465">
            <w:pPr>
              <w:widowControl w:val="0"/>
              <w:spacing w:after="120"/>
              <w:jc w:val="both"/>
              <w:rPr>
                <w:rFonts w:asciiTheme="minorHAnsi" w:hAnsiTheme="minorHAnsi"/>
                <w:snapToGrid w:val="0"/>
                <w:sz w:val="22"/>
                <w:szCs w:val="22"/>
              </w:rPr>
            </w:pPr>
          </w:p>
          <w:p w14:paraId="3537DDE1" w14:textId="77777777" w:rsidR="00F271BA" w:rsidRPr="00811919" w:rsidRDefault="00F271BA" w:rsidP="00230465">
            <w:pPr>
              <w:spacing w:after="120"/>
              <w:jc w:val="both"/>
              <w:rPr>
                <w:rFonts w:asciiTheme="minorHAnsi" w:hAnsiTheme="minorHAnsi"/>
                <w:sz w:val="22"/>
                <w:szCs w:val="22"/>
              </w:rPr>
            </w:pPr>
          </w:p>
        </w:tc>
      </w:tr>
      <w:tr w:rsidR="00F271BA" w14:paraId="0EF2C446" w14:textId="77777777" w:rsidTr="000913C6">
        <w:tc>
          <w:tcPr>
            <w:tcW w:w="1048" w:type="dxa"/>
          </w:tcPr>
          <w:p w14:paraId="4AED3BBA" w14:textId="0BDB1EFD"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lastRenderedPageBreak/>
              <w:t>1</w:t>
            </w:r>
            <w:r w:rsidR="007A50D4">
              <w:rPr>
                <w:rFonts w:asciiTheme="minorHAnsi" w:hAnsiTheme="minorHAnsi"/>
                <w:sz w:val="22"/>
                <w:szCs w:val="22"/>
              </w:rPr>
              <w:t>7</w:t>
            </w:r>
            <w:r w:rsidR="00215EE9">
              <w:rPr>
                <w:rFonts w:asciiTheme="minorHAnsi" w:hAnsiTheme="minorHAnsi"/>
                <w:sz w:val="22"/>
                <w:szCs w:val="22"/>
              </w:rPr>
              <w:t>.</w:t>
            </w:r>
          </w:p>
        </w:tc>
        <w:tc>
          <w:tcPr>
            <w:tcW w:w="4358" w:type="dxa"/>
          </w:tcPr>
          <w:p w14:paraId="0A192CD5" w14:textId="77777777" w:rsidR="00A43DD6" w:rsidRDefault="00F271BA" w:rsidP="00230465">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D004AC">
              <w:rPr>
                <w:rFonts w:asciiTheme="minorHAnsi" w:hAnsiTheme="minorHAnsi"/>
                <w:sz w:val="22"/>
                <w:szCs w:val="22"/>
              </w:rPr>
              <w:t>jejich příjmů a výdajů</w:t>
            </w:r>
            <w:r w:rsidR="00C20A02">
              <w:rPr>
                <w:rFonts w:asciiTheme="minorHAnsi" w:hAnsiTheme="minorHAnsi"/>
                <w:sz w:val="22"/>
                <w:szCs w:val="22"/>
              </w:rPr>
              <w:t>.</w:t>
            </w:r>
          </w:p>
          <w:p w14:paraId="02D9AE31" w14:textId="77777777" w:rsidR="00F271BA" w:rsidRPr="00811919" w:rsidRDefault="00F271BA" w:rsidP="006F7739">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14:paraId="73FC33DD" w14:textId="77777777" w:rsidR="00F271BA" w:rsidRPr="00811919" w:rsidRDefault="003E0392" w:rsidP="00230465">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B46B8">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14:paraId="2D5E899E"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sidR="007B46B8">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1ED24532"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03B55DFE" w14:textId="77777777" w:rsidR="00F271BA" w:rsidRPr="00811919" w:rsidRDefault="000A6D2E" w:rsidP="00230465">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 xml:space="preserve">uskutečněné příjmy a výdaje jsou vedeny s jednoznačnou vazbou k příslušnému projektu, ke kterému se </w:t>
            </w:r>
            <w:r>
              <w:rPr>
                <w:rFonts w:asciiTheme="minorHAnsi" w:hAnsiTheme="minorHAnsi"/>
                <w:snapToGrid w:val="0"/>
                <w:sz w:val="22"/>
                <w:szCs w:val="22"/>
              </w:rPr>
              <w:lastRenderedPageBreak/>
              <w:t>vážou.</w:t>
            </w:r>
          </w:p>
        </w:tc>
        <w:tc>
          <w:tcPr>
            <w:tcW w:w="1682" w:type="dxa"/>
          </w:tcPr>
          <w:p w14:paraId="5FE3900B" w14:textId="2173596D" w:rsidR="00F271BA" w:rsidRDefault="003E0392" w:rsidP="007108F9">
            <w:pPr>
              <w:spacing w:after="120"/>
              <w:jc w:val="both"/>
            </w:pPr>
            <w:r w:rsidRPr="00117CEC">
              <w:rPr>
                <w:rFonts w:asciiTheme="minorHAnsi" w:hAnsiTheme="minorHAnsi" w:cstheme="minorHAnsi"/>
                <w:sz w:val="22"/>
                <w:szCs w:val="22"/>
                <w:lang w:eastAsia="ar-SA"/>
              </w:rPr>
              <w:lastRenderedPageBreak/>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7108F9">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198" w:type="dxa"/>
          </w:tcPr>
          <w:p w14:paraId="3819EDBB" w14:textId="77777777" w:rsidR="00F271BA" w:rsidRPr="00811919" w:rsidRDefault="00057432"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7B46B8">
              <w:rPr>
                <w:rFonts w:asciiTheme="minorHAnsi" w:hAnsiTheme="minorHAnsi"/>
                <w:snapToGrid w:val="0"/>
                <w:sz w:val="22"/>
                <w:szCs w:val="22"/>
              </w:rPr>
              <w:t>dotace krácena o </w:t>
            </w:r>
            <w:r w:rsidR="00A01A78">
              <w:rPr>
                <w:rFonts w:asciiTheme="minorHAnsi" w:hAnsiTheme="minorHAnsi"/>
                <w:snapToGrid w:val="0"/>
                <w:sz w:val="22"/>
                <w:szCs w:val="22"/>
              </w:rPr>
              <w:t>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xml:space="preserve">% schválené výše dotace k proplacení; maximálně však </w:t>
            </w:r>
            <w:r w:rsidR="00034C44">
              <w:rPr>
                <w:rFonts w:asciiTheme="minorHAnsi" w:hAnsiTheme="minorHAnsi"/>
                <w:snapToGrid w:val="0"/>
                <w:sz w:val="22"/>
                <w:szCs w:val="22"/>
              </w:rPr>
              <w:t>o </w:t>
            </w:r>
            <w:r w:rsidR="00F271BA" w:rsidRPr="00811919">
              <w:rPr>
                <w:rFonts w:asciiTheme="minorHAnsi" w:hAnsiTheme="minorHAnsi"/>
                <w:snapToGrid w:val="0"/>
                <w:sz w:val="22"/>
                <w:szCs w:val="22"/>
              </w:rPr>
              <w:t>20 000,- Kč</w:t>
            </w:r>
            <w:r w:rsidR="00852365">
              <w:rPr>
                <w:rFonts w:asciiTheme="minorHAnsi" w:hAnsiTheme="minorHAnsi"/>
                <w:snapToGrid w:val="0"/>
                <w:sz w:val="22"/>
                <w:szCs w:val="22"/>
              </w:rPr>
              <w:t>.</w:t>
            </w:r>
          </w:p>
          <w:p w14:paraId="55C202D0" w14:textId="77777777" w:rsidR="00F271BA" w:rsidRPr="00811919" w:rsidRDefault="00F271BA" w:rsidP="00230465">
            <w:pPr>
              <w:widowControl w:val="0"/>
              <w:spacing w:after="120"/>
              <w:jc w:val="both"/>
              <w:rPr>
                <w:rFonts w:asciiTheme="minorHAnsi" w:hAnsiTheme="minorHAnsi"/>
                <w:sz w:val="22"/>
                <w:szCs w:val="22"/>
              </w:rPr>
            </w:pPr>
          </w:p>
        </w:tc>
      </w:tr>
      <w:tr w:rsidR="00F271BA" w14:paraId="199FC848" w14:textId="77777777" w:rsidTr="000913C6">
        <w:tc>
          <w:tcPr>
            <w:tcW w:w="1048" w:type="dxa"/>
          </w:tcPr>
          <w:p w14:paraId="12607BB0" w14:textId="6CC33954"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7A50D4">
              <w:rPr>
                <w:rFonts w:asciiTheme="minorHAnsi" w:hAnsiTheme="minorHAnsi"/>
                <w:sz w:val="22"/>
                <w:szCs w:val="22"/>
              </w:rPr>
              <w:t>8</w:t>
            </w:r>
            <w:r w:rsidR="00215EE9">
              <w:rPr>
                <w:rFonts w:asciiTheme="minorHAnsi" w:hAnsiTheme="minorHAnsi"/>
                <w:sz w:val="22"/>
                <w:szCs w:val="22"/>
              </w:rPr>
              <w:t>.</w:t>
            </w:r>
          </w:p>
        </w:tc>
        <w:tc>
          <w:tcPr>
            <w:tcW w:w="4358" w:type="dxa"/>
          </w:tcPr>
          <w:p w14:paraId="1A75C2A4"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71303A">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0071303A">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682" w:type="dxa"/>
          </w:tcPr>
          <w:p w14:paraId="32B8CDCB" w14:textId="77777777" w:rsidR="00F271BA" w:rsidRDefault="00BB4D83" w:rsidP="00230465">
            <w:pPr>
              <w:spacing w:after="120"/>
              <w:jc w:val="both"/>
            </w:pPr>
            <w:r w:rsidRPr="00BB4D83">
              <w:rPr>
                <w:rFonts w:asciiTheme="minorHAnsi" w:hAnsiTheme="minorHAnsi"/>
                <w:sz w:val="22"/>
                <w:szCs w:val="22"/>
              </w:rPr>
              <w:t>Není možné</w:t>
            </w:r>
            <w:r>
              <w:t>.</w:t>
            </w:r>
          </w:p>
        </w:tc>
        <w:tc>
          <w:tcPr>
            <w:tcW w:w="2198" w:type="dxa"/>
          </w:tcPr>
          <w:p w14:paraId="76BBB1C5" w14:textId="77777777" w:rsidR="00F271BA" w:rsidRPr="00811919" w:rsidRDefault="0075084A" w:rsidP="00230465">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sidR="007B46B8">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14:paraId="2AB501DA" w14:textId="77777777" w:rsidTr="00AA4D46">
        <w:trPr>
          <w:trHeight w:val="75"/>
        </w:trPr>
        <w:tc>
          <w:tcPr>
            <w:tcW w:w="1048" w:type="dxa"/>
            <w:vMerge w:val="restart"/>
          </w:tcPr>
          <w:p w14:paraId="21D3336C" w14:textId="455C3855" w:rsidR="00DB1707" w:rsidRDefault="007A50D4" w:rsidP="007B4B13">
            <w:pPr>
              <w:spacing w:after="120"/>
              <w:jc w:val="both"/>
              <w:rPr>
                <w:rFonts w:asciiTheme="minorHAnsi" w:hAnsiTheme="minorHAnsi"/>
                <w:sz w:val="22"/>
                <w:szCs w:val="22"/>
              </w:rPr>
            </w:pPr>
            <w:r>
              <w:rPr>
                <w:rFonts w:asciiTheme="minorHAnsi" w:hAnsiTheme="minorHAnsi"/>
                <w:sz w:val="22"/>
                <w:szCs w:val="22"/>
              </w:rPr>
              <w:t>19</w:t>
            </w:r>
            <w:r w:rsidR="00DB1707">
              <w:rPr>
                <w:rFonts w:asciiTheme="minorHAnsi" w:hAnsiTheme="minorHAnsi"/>
                <w:sz w:val="22"/>
                <w:szCs w:val="22"/>
              </w:rPr>
              <w:t>.</w:t>
            </w:r>
          </w:p>
        </w:tc>
        <w:tc>
          <w:tcPr>
            <w:tcW w:w="4358" w:type="dxa"/>
          </w:tcPr>
          <w:p w14:paraId="3E6871BA" w14:textId="77777777" w:rsidR="00DB1707" w:rsidRPr="00811919" w:rsidDel="00717CC7" w:rsidRDefault="00DB1707" w:rsidP="00230465">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682" w:type="dxa"/>
          </w:tcPr>
          <w:p w14:paraId="47DFCEF3" w14:textId="77777777" w:rsidR="00DB1707" w:rsidRPr="00BB4D83" w:rsidDel="00717CC7" w:rsidRDefault="00DB1707" w:rsidP="00230465">
            <w:pPr>
              <w:spacing w:after="120"/>
              <w:jc w:val="both"/>
              <w:rPr>
                <w:rFonts w:asciiTheme="minorHAnsi" w:hAnsiTheme="minorHAnsi"/>
                <w:sz w:val="22"/>
                <w:szCs w:val="22"/>
              </w:rPr>
            </w:pPr>
          </w:p>
        </w:tc>
        <w:tc>
          <w:tcPr>
            <w:tcW w:w="2198" w:type="dxa"/>
          </w:tcPr>
          <w:p w14:paraId="70132D12" w14:textId="77777777" w:rsidR="00DB1707" w:rsidDel="00717CC7" w:rsidRDefault="00DB1707" w:rsidP="00230465">
            <w:pPr>
              <w:widowControl w:val="0"/>
              <w:spacing w:after="120"/>
              <w:jc w:val="both"/>
              <w:rPr>
                <w:rFonts w:asciiTheme="minorHAnsi" w:hAnsiTheme="minorHAnsi"/>
                <w:snapToGrid w:val="0"/>
                <w:sz w:val="22"/>
                <w:szCs w:val="22"/>
              </w:rPr>
            </w:pPr>
          </w:p>
        </w:tc>
      </w:tr>
      <w:tr w:rsidR="00DB1707" w14:paraId="439A868A" w14:textId="77777777" w:rsidTr="00DB1707">
        <w:trPr>
          <w:trHeight w:val="1542"/>
        </w:trPr>
        <w:tc>
          <w:tcPr>
            <w:tcW w:w="1048" w:type="dxa"/>
            <w:vMerge/>
          </w:tcPr>
          <w:p w14:paraId="7D14DAD6" w14:textId="77777777" w:rsidR="00DB1707" w:rsidRDefault="00DB1707" w:rsidP="00230465">
            <w:pPr>
              <w:spacing w:after="120"/>
              <w:jc w:val="both"/>
              <w:rPr>
                <w:rFonts w:asciiTheme="minorHAnsi" w:hAnsiTheme="minorHAnsi"/>
                <w:sz w:val="22"/>
                <w:szCs w:val="22"/>
              </w:rPr>
            </w:pPr>
          </w:p>
        </w:tc>
        <w:tc>
          <w:tcPr>
            <w:tcW w:w="4358" w:type="dxa"/>
          </w:tcPr>
          <w:p w14:paraId="241C515C" w14:textId="77777777" w:rsidR="00DB1707" w:rsidRDefault="00DB1707" w:rsidP="00230465">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6D69F595" w14:textId="77777777" w:rsidR="00DB1707" w:rsidRDefault="00DB1707" w:rsidP="00230465">
            <w:pPr>
              <w:widowControl w:val="0"/>
              <w:spacing w:after="120"/>
              <w:ind w:left="720"/>
              <w:jc w:val="both"/>
              <w:rPr>
                <w:rFonts w:asciiTheme="minorHAnsi" w:hAnsiTheme="minorHAnsi"/>
                <w:snapToGrid w:val="0"/>
                <w:sz w:val="22"/>
                <w:szCs w:val="22"/>
              </w:rPr>
            </w:pPr>
          </w:p>
          <w:p w14:paraId="14FF5A0E" w14:textId="77777777" w:rsidR="00DB1707" w:rsidRDefault="00DB1707" w:rsidP="00230465">
            <w:pPr>
              <w:widowControl w:val="0"/>
              <w:spacing w:after="120"/>
              <w:jc w:val="both"/>
              <w:rPr>
                <w:rFonts w:asciiTheme="minorHAnsi" w:hAnsiTheme="minorHAnsi"/>
                <w:snapToGrid w:val="0"/>
                <w:sz w:val="22"/>
                <w:szCs w:val="22"/>
              </w:rPr>
            </w:pPr>
          </w:p>
          <w:p w14:paraId="232E878E" w14:textId="77777777" w:rsidR="00DB1707" w:rsidRDefault="00DB1707" w:rsidP="00230465">
            <w:pPr>
              <w:widowControl w:val="0"/>
              <w:spacing w:after="120"/>
              <w:jc w:val="both"/>
              <w:rPr>
                <w:rFonts w:asciiTheme="minorHAnsi" w:hAnsiTheme="minorHAnsi"/>
                <w:snapToGrid w:val="0"/>
                <w:sz w:val="22"/>
                <w:szCs w:val="22"/>
              </w:rPr>
            </w:pPr>
          </w:p>
          <w:p w14:paraId="4B131C77" w14:textId="77777777" w:rsidR="00DB1707" w:rsidRPr="00A77351"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682" w:type="dxa"/>
          </w:tcPr>
          <w:p w14:paraId="3737DED1" w14:textId="324A37BC" w:rsidR="00DB1707" w:rsidRPr="00117CEC" w:rsidRDefault="00DB1707" w:rsidP="007108F9">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364E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7108F9">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756BCCBE" w14:textId="77777777" w:rsidR="00DB1707" w:rsidDel="00717CC7" w:rsidRDefault="00DB1707" w:rsidP="007108F9">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dotace krácena o 0,1 – 1,</w:t>
            </w:r>
            <w:r w:rsidR="007108F9">
              <w:rPr>
                <w:rFonts w:asciiTheme="minorHAnsi" w:hAnsiTheme="minorHAnsi"/>
                <w:snapToGrid w:val="0"/>
                <w:sz w:val="22"/>
                <w:szCs w:val="22"/>
              </w:rPr>
              <w:t>2</w:t>
            </w:r>
            <w:r>
              <w:rPr>
                <w:rFonts w:asciiTheme="minorHAnsi" w:hAnsiTheme="minorHAnsi"/>
                <w:snapToGrid w:val="0"/>
                <w:sz w:val="22"/>
                <w:szCs w:val="22"/>
              </w:rPr>
              <w:t xml:space="preserve"> % schválené výše dotace k proplacení; maximálně však </w:t>
            </w:r>
            <w:r>
              <w:rPr>
                <w:rFonts w:asciiTheme="minorHAnsi" w:hAnsiTheme="minorHAnsi"/>
                <w:snapToGrid w:val="0"/>
                <w:sz w:val="22"/>
                <w:szCs w:val="22"/>
              </w:rPr>
              <w:br/>
              <w:t>o 1 000 000,- Kč.</w:t>
            </w:r>
          </w:p>
        </w:tc>
      </w:tr>
    </w:tbl>
    <w:p w14:paraId="1A283D2B" w14:textId="77777777" w:rsidR="00F271BA" w:rsidRPr="000627F8" w:rsidRDefault="00F271BA" w:rsidP="000627F8">
      <w:pPr>
        <w:widowControl w:val="0"/>
        <w:spacing w:after="120"/>
        <w:ind w:right="-2"/>
        <w:jc w:val="both"/>
        <w:rPr>
          <w:snapToGrid w:val="0"/>
        </w:rPr>
      </w:pPr>
    </w:p>
    <w:p w14:paraId="14BF56B7" w14:textId="77777777" w:rsidR="00F502B3" w:rsidRDefault="00125821" w:rsidP="00C86A29">
      <w:pPr>
        <w:pStyle w:val="Zkladntext"/>
        <w:numPr>
          <w:ilvl w:val="0"/>
          <w:numId w:val="25"/>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0B6E77E3" w14:textId="1A92E450" w:rsidR="0070094A" w:rsidRPr="007B3553" w:rsidRDefault="007B3553" w:rsidP="00C86A29">
      <w:pPr>
        <w:pStyle w:val="Prosttext"/>
        <w:numPr>
          <w:ilvl w:val="0"/>
          <w:numId w:val="25"/>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992B51">
        <w:rPr>
          <w:rFonts w:asciiTheme="minorHAnsi" w:hAnsiTheme="minorHAnsi"/>
          <w:sz w:val="24"/>
        </w:rPr>
        <w:t>nebo ZZVZ nebo</w:t>
      </w:r>
      <w:r w:rsidR="00992B51"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 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183DB8">
        <w:rPr>
          <w:rFonts w:asciiTheme="minorHAnsi" w:hAnsiTheme="minorHAnsi"/>
          <w:sz w:val="24"/>
        </w:rPr>
        <w:t>p</w:t>
      </w:r>
      <w:r w:rsidR="0070094A" w:rsidRPr="007B3553">
        <w:rPr>
          <w:rFonts w:asciiTheme="minorHAnsi" w:hAnsiTheme="minorHAnsi"/>
          <w:sz w:val="24"/>
        </w:rPr>
        <w:t>ravidlech pro žadatele a příjemce.</w:t>
      </w:r>
    </w:p>
    <w:p w14:paraId="27F9E4EE" w14:textId="77777777" w:rsidR="002A1163" w:rsidRPr="0070094A" w:rsidRDefault="002A1163" w:rsidP="0070094A">
      <w:pPr>
        <w:pStyle w:val="Prosttext"/>
        <w:ind w:left="720"/>
        <w:jc w:val="both"/>
        <w:rPr>
          <w:rFonts w:asciiTheme="minorHAnsi" w:hAnsiTheme="minorHAnsi"/>
          <w:sz w:val="24"/>
        </w:rPr>
      </w:pPr>
    </w:p>
    <w:p w14:paraId="38D05168"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992B51">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14:paraId="2ACFDF8B" w14:textId="77777777" w:rsidR="002A1163" w:rsidRDefault="002A1163" w:rsidP="00255B26">
      <w:pPr>
        <w:pStyle w:val="Prosttext"/>
        <w:ind w:left="708"/>
        <w:jc w:val="both"/>
        <w:rPr>
          <w:rFonts w:asciiTheme="minorHAnsi" w:hAnsiTheme="minorHAnsi"/>
          <w:sz w:val="24"/>
        </w:rPr>
      </w:pPr>
    </w:p>
    <w:p w14:paraId="03BFAC65"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6B454A72" w14:textId="77777777" w:rsidR="00A67442" w:rsidRPr="00717FDE" w:rsidRDefault="00A67442" w:rsidP="00F579B1">
      <w:pPr>
        <w:widowControl w:val="0"/>
        <w:jc w:val="both"/>
        <w:rPr>
          <w:rFonts w:ascii="Arial" w:hAnsi="Arial"/>
        </w:rPr>
      </w:pPr>
    </w:p>
    <w:p w14:paraId="5C45FA9D"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03AC34FA"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0079096E" w14:textId="5F616EBF"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B8238F">
        <w:rPr>
          <w:rFonts w:asciiTheme="minorHAnsi" w:hAnsiTheme="minorHAnsi"/>
          <w:bCs/>
          <w:iCs/>
        </w:rPr>
        <w:t>n</w:t>
      </w:r>
      <w:r w:rsidR="004428F0" w:rsidRPr="00D12B1E">
        <w:rPr>
          <w:rFonts w:asciiTheme="minorHAnsi" w:hAnsiTheme="minorHAnsi"/>
          <w:bCs/>
          <w:iCs/>
        </w:rPr>
        <w:t>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3E6B73B0" w14:textId="77777777"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7108F9">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3B41FFA8" w14:textId="77777777" w:rsidR="002F2F4B" w:rsidRDefault="000B0A26" w:rsidP="006E216D">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14:paraId="6DF9915E"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1A4AABFA"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3DB44DCB" w14:textId="77777777" w:rsidR="009B32D1" w:rsidRPr="009B32D1" w:rsidRDefault="009B32D1" w:rsidP="00B77379">
      <w:pPr>
        <w:keepNext/>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49193285" w14:textId="77777777" w:rsidR="009B32D1" w:rsidRPr="009B32D1" w:rsidRDefault="009B32D1" w:rsidP="00B77379">
      <w:pPr>
        <w:keepNext/>
        <w:spacing w:after="240"/>
        <w:jc w:val="center"/>
        <w:rPr>
          <w:rFonts w:asciiTheme="minorHAnsi" w:hAnsiTheme="minorHAnsi"/>
          <w:b/>
          <w:i/>
          <w:snapToGrid w:val="0"/>
        </w:rPr>
      </w:pPr>
      <w:r w:rsidRPr="009B32D1">
        <w:rPr>
          <w:rFonts w:asciiTheme="minorHAnsi" w:hAnsiTheme="minorHAnsi"/>
          <w:b/>
          <w:i/>
          <w:snapToGrid w:val="0"/>
        </w:rPr>
        <w:t>Veřejná podpora</w:t>
      </w:r>
    </w:p>
    <w:p w14:paraId="66B406FC" w14:textId="77777777" w:rsidR="009B32D1" w:rsidRPr="00FC6C07" w:rsidRDefault="009B32D1" w:rsidP="00FC6C07">
      <w:pPr>
        <w:numPr>
          <w:ilvl w:val="0"/>
          <w:numId w:val="15"/>
        </w:numPr>
        <w:spacing w:after="240"/>
        <w:ind w:left="357" w:hanging="357"/>
        <w:jc w:val="both"/>
        <w:rPr>
          <w:rFonts w:asciiTheme="minorHAnsi" w:hAnsiTheme="minorHAnsi"/>
          <w:snapToGrid w:val="0"/>
        </w:rPr>
      </w:pPr>
      <w:r w:rsidRPr="009B32D1">
        <w:rPr>
          <w:rFonts w:ascii="Calibri" w:hAnsi="Calibri"/>
          <w:snapToGrid w:val="0"/>
        </w:rPr>
        <w:t>Dotace je udělena v </w:t>
      </w:r>
      <w:r w:rsidRPr="005D1B1A">
        <w:rPr>
          <w:rFonts w:asciiTheme="minorHAnsi" w:hAnsiTheme="minorHAnsi"/>
          <w:snapToGrid w:val="0"/>
        </w:rPr>
        <w:t>souladu s </w:t>
      </w:r>
      <w:r w:rsidR="005D1B1A" w:rsidRPr="005D1B1A">
        <w:rPr>
          <w:rFonts w:asciiTheme="minorHAnsi" w:hAnsiTheme="minorHAnsi"/>
        </w:rPr>
        <w:t>nařízením Evropské komise č. 651/2014</w:t>
      </w:r>
      <w:r w:rsidR="005D1B1A">
        <w:rPr>
          <w:rStyle w:val="Znakapoznpodarou"/>
          <w:rFonts w:asciiTheme="minorHAnsi" w:hAnsiTheme="minorHAnsi"/>
        </w:rPr>
        <w:footnoteReference w:id="7"/>
      </w:r>
      <w:r w:rsidR="005D1B1A" w:rsidRPr="005D1B1A">
        <w:rPr>
          <w:rFonts w:asciiTheme="minorHAnsi" w:hAnsiTheme="minorHAnsi"/>
        </w:rPr>
        <w:t xml:space="preserve"> ze dne 17. června 2014, kterým se v souladu s články 107 a 108 Smlouvy prohlašují určité kategorie podpory za slučitelné s vnitřním trhem</w:t>
      </w:r>
      <w:r w:rsidR="005D1B1A">
        <w:rPr>
          <w:rFonts w:asciiTheme="minorHAnsi" w:hAnsiTheme="minorHAnsi"/>
          <w:snapToGrid w:val="0"/>
        </w:rPr>
        <w:t>.</w:t>
      </w:r>
    </w:p>
    <w:p w14:paraId="237CD641" w14:textId="77777777" w:rsidR="009B32D1" w:rsidRPr="00D12B1E" w:rsidRDefault="009B32D1" w:rsidP="00114836">
      <w:pPr>
        <w:widowControl w:val="0"/>
        <w:numPr>
          <w:ilvl w:val="0"/>
          <w:numId w:val="5"/>
        </w:numPr>
        <w:spacing w:after="240"/>
        <w:ind w:left="357" w:hanging="357"/>
        <w:jc w:val="both"/>
        <w:rPr>
          <w:rFonts w:asciiTheme="minorHAnsi" w:hAnsiTheme="minorHAnsi"/>
          <w:snapToGrid w:val="0"/>
        </w:rPr>
      </w:pPr>
      <w:r w:rsidRPr="00D12B1E">
        <w:rPr>
          <w:rFonts w:asciiTheme="minorHAnsi" w:hAnsiTheme="minorHAnsi"/>
          <w:snapToGrid w:val="0"/>
        </w:rPr>
        <w:t>Příjemce se zavazuje vrátit poskytovateli bez zbytečného odkladu vyplacenou hodnotu dotace, pokud Komise rozhodne podle přímo použitelného právního předpisu EU o</w:t>
      </w:r>
      <w:r w:rsidR="007B46B8">
        <w:rPr>
          <w:rFonts w:asciiTheme="minorHAnsi" w:hAnsiTheme="minorHAnsi"/>
          <w:snapToGrid w:val="0"/>
        </w:rPr>
        <w:t> </w:t>
      </w:r>
      <w:r w:rsidRPr="00D12B1E">
        <w:rPr>
          <w:rFonts w:asciiTheme="minorHAnsi" w:hAnsiTheme="minorHAnsi"/>
          <w:snapToGrid w:val="0"/>
        </w:rPr>
        <w:t>vrácení podpory. Hodnotu dotace příjemce vrací včetně úroků určených v rozhodnutí Komise. Poskytovatel si vyhrazuje právo, v případě rozhodnutí Komise o navrácení podpory, pozastavit proplácení finančních prostředků dotace. Pokud Komise rozhodne o</w:t>
      </w:r>
      <w:r w:rsidR="007B46B8">
        <w:rPr>
          <w:rFonts w:asciiTheme="minorHAnsi" w:hAnsiTheme="minorHAnsi"/>
          <w:snapToGrid w:val="0"/>
        </w:rPr>
        <w:t> </w:t>
      </w:r>
      <w:r w:rsidRPr="00D12B1E">
        <w:rPr>
          <w:rFonts w:asciiTheme="minorHAnsi" w:hAnsiTheme="minorHAnsi"/>
          <w:snapToGrid w:val="0"/>
        </w:rPr>
        <w:t xml:space="preserve">vrácení podpory a nedošlo-li k vyplacení celé hodnoty dotace, nebude doposud </w:t>
      </w:r>
      <w:r w:rsidRPr="00D12B1E">
        <w:rPr>
          <w:rFonts w:asciiTheme="minorHAnsi" w:hAnsiTheme="minorHAnsi"/>
          <w:snapToGrid w:val="0"/>
        </w:rPr>
        <w:lastRenderedPageBreak/>
        <w:t>nevyplacená část hodnoty dotace příjemci vyplacena.  </w:t>
      </w:r>
    </w:p>
    <w:p w14:paraId="073433E3" w14:textId="77777777" w:rsidR="009B32D1" w:rsidRPr="00D12B1E" w:rsidRDefault="009B32D1" w:rsidP="00D12B1E">
      <w:pPr>
        <w:widowControl w:val="0"/>
        <w:numPr>
          <w:ilvl w:val="0"/>
          <w:numId w:val="5"/>
        </w:numPr>
        <w:spacing w:after="120"/>
        <w:ind w:right="-2"/>
        <w:jc w:val="both"/>
        <w:rPr>
          <w:rFonts w:asciiTheme="minorHAnsi" w:hAnsiTheme="minorHAnsi"/>
          <w:snapToGrid w:val="0"/>
        </w:rPr>
      </w:pPr>
      <w:r w:rsidRPr="00D12B1E">
        <w:rPr>
          <w:rFonts w:asciiTheme="minorHAnsi" w:hAnsiTheme="minorHAnsi"/>
          <w:snapToGrid w:val="0"/>
        </w:rPr>
        <w:t xml:space="preserve">Příjemce dotace bere na vědomí, že Evropská komise může uložit příjemci navrácení veřejné podpory spolu s příslušným úrokem zpět poskytovateli, pokud shledá, že poskytnutá dotace představuje zakázanou veřejnou podporu neslučitelnou s vnitřním trhem. </w:t>
      </w:r>
    </w:p>
    <w:p w14:paraId="78B74EBF" w14:textId="77777777" w:rsidR="0063211A" w:rsidRDefault="0063211A" w:rsidP="0063211A">
      <w:pPr>
        <w:pStyle w:val="Prosttext"/>
        <w:ind w:left="360"/>
        <w:jc w:val="both"/>
        <w:rPr>
          <w:rFonts w:asciiTheme="minorHAnsi" w:eastAsia="Times New Roman" w:hAnsiTheme="minorHAnsi" w:cs="Times New Roman"/>
          <w:snapToGrid w:val="0"/>
          <w:sz w:val="24"/>
          <w:szCs w:val="24"/>
          <w:lang w:eastAsia="cs-CZ"/>
        </w:rPr>
      </w:pPr>
    </w:p>
    <w:p w14:paraId="2B54F9F0"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76052C19"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3F79B8F6"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3BB99533" w14:textId="3C978568"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w:t>
      </w:r>
      <w:r w:rsidR="003109B7">
        <w:rPr>
          <w:rFonts w:asciiTheme="minorHAnsi" w:hAnsiTheme="minorHAnsi"/>
          <w:snapToGrid w:val="0"/>
        </w:rPr>
        <w:t>ve znění pozdějších předpisů</w:t>
      </w:r>
      <w:r w:rsidRPr="008D107A">
        <w:rPr>
          <w:rFonts w:asciiTheme="minorHAnsi" w:hAnsiTheme="minorHAnsi"/>
          <w:snapToGrid w:val="0"/>
        </w:rPr>
        <w:t xml:space="preserve">. </w:t>
      </w:r>
    </w:p>
    <w:p w14:paraId="599DAB94"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10CC35BE"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183DB8">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FFFC" w14:textId="77777777" w:rsidR="00915264" w:rsidRDefault="00915264">
      <w:r>
        <w:separator/>
      </w:r>
    </w:p>
  </w:endnote>
  <w:endnote w:type="continuationSeparator" w:id="0">
    <w:p w14:paraId="7DFCAA6C" w14:textId="77777777" w:rsidR="00915264" w:rsidRDefault="00915264">
      <w:r>
        <w:continuationSeparator/>
      </w:r>
    </w:p>
  </w:endnote>
  <w:endnote w:type="continuationNotice" w:id="1">
    <w:p w14:paraId="13EB8EFE" w14:textId="77777777" w:rsidR="00915264" w:rsidRDefault="00915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4F6D4" w14:textId="3AF94B7B" w:rsidR="00AF7352" w:rsidRPr="00FC5595" w:rsidRDefault="00AF7352">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77358D">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77358D">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F7352" w:rsidRPr="00456D35" w14:paraId="207F2A5B" w14:textId="77777777"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75B2B121" w14:textId="77777777" w:rsidR="00AF7352" w:rsidRPr="00456D35" w:rsidRDefault="00AF7352"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634225CA" w14:textId="77777777" w:rsidR="00AF7352" w:rsidRPr="00456D35" w:rsidRDefault="00AF7352"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BB09850" w14:textId="77777777" w:rsidR="00AF7352" w:rsidRPr="00456D35" w:rsidRDefault="00AF7352"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0D01E69" w14:textId="77777777" w:rsidR="00AF7352" w:rsidRPr="00456D35" w:rsidRDefault="00AF7352"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B2B8AF9" w14:textId="4FBEE8DC" w:rsidR="00AF7352" w:rsidRPr="00456D35" w:rsidRDefault="00AF7352"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77358D">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77358D">
            <w:rPr>
              <w:rFonts w:ascii="Arial" w:hAnsi="Arial" w:cs="Arial"/>
              <w:noProof/>
              <w:sz w:val="20"/>
            </w:rPr>
            <w:t>13</w:t>
          </w:r>
          <w:r w:rsidRPr="00456D35">
            <w:rPr>
              <w:rFonts w:ascii="Arial" w:hAnsi="Arial" w:cs="Arial"/>
              <w:sz w:val="20"/>
            </w:rPr>
            <w:fldChar w:fldCharType="end"/>
          </w:r>
        </w:p>
      </w:tc>
    </w:tr>
  </w:tbl>
  <w:p w14:paraId="4988ABDE" w14:textId="77777777" w:rsidR="00AF7352" w:rsidRDefault="00AF7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22711" w14:textId="77777777" w:rsidR="00915264" w:rsidRDefault="00915264">
      <w:r>
        <w:separator/>
      </w:r>
    </w:p>
  </w:footnote>
  <w:footnote w:type="continuationSeparator" w:id="0">
    <w:p w14:paraId="30907CA7" w14:textId="77777777" w:rsidR="00915264" w:rsidRDefault="00915264">
      <w:r>
        <w:continuationSeparator/>
      </w:r>
    </w:p>
  </w:footnote>
  <w:footnote w:type="continuationNotice" w:id="1">
    <w:p w14:paraId="66AD3994" w14:textId="77777777" w:rsidR="00915264" w:rsidRDefault="00915264"/>
  </w:footnote>
  <w:footnote w:id="2">
    <w:p w14:paraId="2E0335C6" w14:textId="77777777" w:rsidR="00AF7352" w:rsidRPr="00F84ABC" w:rsidRDefault="00AF7352"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4C32C56B" w14:textId="77777777" w:rsidR="00AF7352" w:rsidRPr="00F84ABC" w:rsidRDefault="00AF7352" w:rsidP="00BF4769">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j)</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52CC8791" w14:textId="77777777" w:rsidR="00AF7352" w:rsidRDefault="00AF7352"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0B799C85" w14:textId="77777777" w:rsidR="001666E6" w:rsidRPr="00D35A82" w:rsidRDefault="001666E6" w:rsidP="001666E6">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537661CC" w14:textId="77777777" w:rsidR="001666E6" w:rsidRDefault="001666E6" w:rsidP="001666E6">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7">
    <w:p w14:paraId="7F92B3E2" w14:textId="5D307716" w:rsidR="005D1B1A" w:rsidRDefault="005D1B1A">
      <w:pPr>
        <w:pStyle w:val="Textpoznpodarou"/>
      </w:pPr>
      <w:r>
        <w:rPr>
          <w:rStyle w:val="Znakapoznpodarou"/>
        </w:rPr>
        <w:footnoteRef/>
      </w:r>
      <w:r>
        <w:t xml:space="preserve"> </w:t>
      </w:r>
      <w:r w:rsidRPr="005D1B1A">
        <w:rPr>
          <w:rFonts w:asciiTheme="minorHAnsi" w:hAnsiTheme="minorHAnsi"/>
          <w:sz w:val="16"/>
        </w:rPr>
        <w:t>Ú</w:t>
      </w:r>
      <w:r w:rsidR="00831C41">
        <w:rPr>
          <w:rFonts w:asciiTheme="minorHAnsi" w:hAnsiTheme="minorHAnsi"/>
          <w:sz w:val="16"/>
        </w:rPr>
        <w:t>ř</w:t>
      </w:r>
      <w:r w:rsidRPr="005D1B1A">
        <w:rPr>
          <w:rFonts w:asciiTheme="minorHAnsi" w:hAnsiTheme="minorHAnsi"/>
          <w:sz w:val="16"/>
        </w:rPr>
        <w:t>. věst. L 187, 26. 06. 2014,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24E36" w14:textId="77777777" w:rsidR="00AF7352" w:rsidRDefault="00AF7352">
    <w:pPr>
      <w:pStyle w:val="Zhlav"/>
    </w:pPr>
    <w:r>
      <w:rPr>
        <w:noProof/>
      </w:rPr>
      <w:drawing>
        <wp:inline distT="0" distB="0" distL="0" distR="0" wp14:anchorId="74D71296" wp14:editId="79F102BE">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84E568F"/>
    <w:multiLevelType w:val="hybridMultilevel"/>
    <w:tmpl w:val="93025C6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6"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1" w15:restartNumberingAfterBreak="0">
    <w:nsid w:val="65AD589B"/>
    <w:multiLevelType w:val="hybridMultilevel"/>
    <w:tmpl w:val="BBCCF040"/>
    <w:lvl w:ilvl="0" w:tplc="44C21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CF287C"/>
    <w:multiLevelType w:val="hybridMultilevel"/>
    <w:tmpl w:val="93025C6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7"/>
  </w:num>
  <w:num w:numId="7">
    <w:abstractNumId w:val="17"/>
  </w:num>
  <w:num w:numId="8">
    <w:abstractNumId w:val="22"/>
  </w:num>
  <w:num w:numId="9">
    <w:abstractNumId w:val="9"/>
  </w:num>
  <w:num w:numId="10">
    <w:abstractNumId w:val="11"/>
  </w:num>
  <w:num w:numId="11">
    <w:abstractNumId w:val="15"/>
  </w:num>
  <w:num w:numId="12">
    <w:abstractNumId w:val="3"/>
  </w:num>
  <w:num w:numId="13">
    <w:abstractNumId w:val="23"/>
  </w:num>
  <w:num w:numId="14">
    <w:abstractNumId w:val="13"/>
  </w:num>
  <w:num w:numId="15">
    <w:abstractNumId w:val="12"/>
  </w:num>
  <w:num w:numId="16">
    <w:abstractNumId w:val="26"/>
  </w:num>
  <w:num w:numId="17">
    <w:abstractNumId w:val="16"/>
  </w:num>
  <w:num w:numId="18">
    <w:abstractNumId w:val="25"/>
  </w:num>
  <w:num w:numId="19">
    <w:abstractNumId w:val="27"/>
  </w:num>
  <w:num w:numId="20">
    <w:abstractNumId w:val="5"/>
  </w:num>
  <w:num w:numId="21">
    <w:abstractNumId w:val="2"/>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0"/>
  </w:num>
  <w:num w:numId="25">
    <w:abstractNumId w:val="19"/>
  </w:num>
  <w:num w:numId="26">
    <w:abstractNumId w:val="21"/>
  </w:num>
  <w:num w:numId="27">
    <w:abstractNumId w:val="24"/>
  </w:num>
  <w:num w:numId="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3916"/>
    <w:rsid w:val="000247E7"/>
    <w:rsid w:val="00026677"/>
    <w:rsid w:val="00026B2A"/>
    <w:rsid w:val="0002769B"/>
    <w:rsid w:val="00031DC8"/>
    <w:rsid w:val="00031F0B"/>
    <w:rsid w:val="000332F0"/>
    <w:rsid w:val="00033558"/>
    <w:rsid w:val="00034A45"/>
    <w:rsid w:val="00034C44"/>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07E3"/>
    <w:rsid w:val="000625DA"/>
    <w:rsid w:val="000627F8"/>
    <w:rsid w:val="000641D1"/>
    <w:rsid w:val="000647F1"/>
    <w:rsid w:val="00065A83"/>
    <w:rsid w:val="00065D2C"/>
    <w:rsid w:val="0006619D"/>
    <w:rsid w:val="00066F64"/>
    <w:rsid w:val="00067DCE"/>
    <w:rsid w:val="00071567"/>
    <w:rsid w:val="00071E26"/>
    <w:rsid w:val="00072597"/>
    <w:rsid w:val="00072E08"/>
    <w:rsid w:val="000730D3"/>
    <w:rsid w:val="0007499C"/>
    <w:rsid w:val="00075EC6"/>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4757"/>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769D"/>
    <w:rsid w:val="000E76CA"/>
    <w:rsid w:val="000E7D91"/>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66E6"/>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1F8B"/>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2DE9"/>
    <w:rsid w:val="001D6B5E"/>
    <w:rsid w:val="001D7F3B"/>
    <w:rsid w:val="001D7FB6"/>
    <w:rsid w:val="001E1D90"/>
    <w:rsid w:val="001E22FB"/>
    <w:rsid w:val="001E353B"/>
    <w:rsid w:val="001E36DE"/>
    <w:rsid w:val="001E3C32"/>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6FD9"/>
    <w:rsid w:val="00207099"/>
    <w:rsid w:val="002106A5"/>
    <w:rsid w:val="00210B60"/>
    <w:rsid w:val="00210C05"/>
    <w:rsid w:val="00210CAD"/>
    <w:rsid w:val="002110ED"/>
    <w:rsid w:val="002114FB"/>
    <w:rsid w:val="002118A4"/>
    <w:rsid w:val="002134D4"/>
    <w:rsid w:val="00213DE7"/>
    <w:rsid w:val="00214EEA"/>
    <w:rsid w:val="00215EE9"/>
    <w:rsid w:val="00216D78"/>
    <w:rsid w:val="00216F75"/>
    <w:rsid w:val="00220D5D"/>
    <w:rsid w:val="00220DDF"/>
    <w:rsid w:val="00221348"/>
    <w:rsid w:val="00221924"/>
    <w:rsid w:val="00221A84"/>
    <w:rsid w:val="00221C91"/>
    <w:rsid w:val="00221F40"/>
    <w:rsid w:val="002233D3"/>
    <w:rsid w:val="0022369E"/>
    <w:rsid w:val="002248F5"/>
    <w:rsid w:val="00225810"/>
    <w:rsid w:val="00226A82"/>
    <w:rsid w:val="0023043B"/>
    <w:rsid w:val="00230465"/>
    <w:rsid w:val="00231043"/>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42D"/>
    <w:rsid w:val="002F3650"/>
    <w:rsid w:val="002F420F"/>
    <w:rsid w:val="002F4740"/>
    <w:rsid w:val="003018C5"/>
    <w:rsid w:val="00302A0C"/>
    <w:rsid w:val="0030353D"/>
    <w:rsid w:val="00303D6B"/>
    <w:rsid w:val="003042F7"/>
    <w:rsid w:val="0030485D"/>
    <w:rsid w:val="00305484"/>
    <w:rsid w:val="00305E8C"/>
    <w:rsid w:val="00306BD1"/>
    <w:rsid w:val="00306EA1"/>
    <w:rsid w:val="003109B7"/>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3B5A"/>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0E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0AB"/>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64E8"/>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47764"/>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022"/>
    <w:rsid w:val="004D44C5"/>
    <w:rsid w:val="004D6C26"/>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109B"/>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B1A"/>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3F21"/>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6EEF"/>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B7EFC"/>
    <w:rsid w:val="006C0035"/>
    <w:rsid w:val="006C0E68"/>
    <w:rsid w:val="006C1105"/>
    <w:rsid w:val="006C17BD"/>
    <w:rsid w:val="006C33E2"/>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6F7739"/>
    <w:rsid w:val="007005CF"/>
    <w:rsid w:val="0070094A"/>
    <w:rsid w:val="00701B1A"/>
    <w:rsid w:val="00702212"/>
    <w:rsid w:val="007035F1"/>
    <w:rsid w:val="00703D58"/>
    <w:rsid w:val="007045BB"/>
    <w:rsid w:val="0070569B"/>
    <w:rsid w:val="00706239"/>
    <w:rsid w:val="007064FF"/>
    <w:rsid w:val="00706ED1"/>
    <w:rsid w:val="007073DA"/>
    <w:rsid w:val="007077CC"/>
    <w:rsid w:val="00707B8C"/>
    <w:rsid w:val="007108F9"/>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3E94"/>
    <w:rsid w:val="00744ED7"/>
    <w:rsid w:val="0074536D"/>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4FF"/>
    <w:rsid w:val="0077352B"/>
    <w:rsid w:val="0077358D"/>
    <w:rsid w:val="00775284"/>
    <w:rsid w:val="007775D6"/>
    <w:rsid w:val="0078068A"/>
    <w:rsid w:val="0078137E"/>
    <w:rsid w:val="00784295"/>
    <w:rsid w:val="007849AF"/>
    <w:rsid w:val="00785183"/>
    <w:rsid w:val="007869AD"/>
    <w:rsid w:val="00787832"/>
    <w:rsid w:val="00790B9F"/>
    <w:rsid w:val="00791482"/>
    <w:rsid w:val="00792EAC"/>
    <w:rsid w:val="00793403"/>
    <w:rsid w:val="00794895"/>
    <w:rsid w:val="00795FEA"/>
    <w:rsid w:val="007964A5"/>
    <w:rsid w:val="00796DA4"/>
    <w:rsid w:val="007A048C"/>
    <w:rsid w:val="007A18D8"/>
    <w:rsid w:val="007A361C"/>
    <w:rsid w:val="007A3717"/>
    <w:rsid w:val="007A45EF"/>
    <w:rsid w:val="007A47F0"/>
    <w:rsid w:val="007A4C9D"/>
    <w:rsid w:val="007A4FE7"/>
    <w:rsid w:val="007A50D4"/>
    <w:rsid w:val="007A537B"/>
    <w:rsid w:val="007A5B9E"/>
    <w:rsid w:val="007A64E8"/>
    <w:rsid w:val="007A7150"/>
    <w:rsid w:val="007B15D3"/>
    <w:rsid w:val="007B2F8B"/>
    <w:rsid w:val="007B3553"/>
    <w:rsid w:val="007B3C7C"/>
    <w:rsid w:val="007B46B8"/>
    <w:rsid w:val="007B48BD"/>
    <w:rsid w:val="007B4B13"/>
    <w:rsid w:val="007B6138"/>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1C41"/>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9D6"/>
    <w:rsid w:val="008D0B1A"/>
    <w:rsid w:val="008D107A"/>
    <w:rsid w:val="008D13AC"/>
    <w:rsid w:val="008D1A03"/>
    <w:rsid w:val="008D2EDF"/>
    <w:rsid w:val="008D335E"/>
    <w:rsid w:val="008D353F"/>
    <w:rsid w:val="008D37AF"/>
    <w:rsid w:val="008D3C34"/>
    <w:rsid w:val="008D45D6"/>
    <w:rsid w:val="008E158F"/>
    <w:rsid w:val="008E2C14"/>
    <w:rsid w:val="008E3072"/>
    <w:rsid w:val="008E3A48"/>
    <w:rsid w:val="008E4545"/>
    <w:rsid w:val="008E67C1"/>
    <w:rsid w:val="008E6C11"/>
    <w:rsid w:val="008E6E46"/>
    <w:rsid w:val="008E749E"/>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264"/>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2B51"/>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DBE"/>
    <w:rsid w:val="00A05BEB"/>
    <w:rsid w:val="00A06BAE"/>
    <w:rsid w:val="00A126F8"/>
    <w:rsid w:val="00A1368F"/>
    <w:rsid w:val="00A13A13"/>
    <w:rsid w:val="00A143EA"/>
    <w:rsid w:val="00A14490"/>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99D"/>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5065"/>
    <w:rsid w:val="00AC7A7E"/>
    <w:rsid w:val="00AD053D"/>
    <w:rsid w:val="00AD0F57"/>
    <w:rsid w:val="00AD2020"/>
    <w:rsid w:val="00AD5736"/>
    <w:rsid w:val="00AD604F"/>
    <w:rsid w:val="00AD7C6A"/>
    <w:rsid w:val="00AE1C74"/>
    <w:rsid w:val="00AE29D0"/>
    <w:rsid w:val="00AE2E73"/>
    <w:rsid w:val="00AF1702"/>
    <w:rsid w:val="00AF2842"/>
    <w:rsid w:val="00AF2A45"/>
    <w:rsid w:val="00AF3101"/>
    <w:rsid w:val="00AF37D9"/>
    <w:rsid w:val="00AF49C2"/>
    <w:rsid w:val="00AF4D5D"/>
    <w:rsid w:val="00AF7352"/>
    <w:rsid w:val="00B00676"/>
    <w:rsid w:val="00B02AEC"/>
    <w:rsid w:val="00B03C1F"/>
    <w:rsid w:val="00B044B4"/>
    <w:rsid w:val="00B050E9"/>
    <w:rsid w:val="00B0626C"/>
    <w:rsid w:val="00B10278"/>
    <w:rsid w:val="00B11067"/>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3657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77379"/>
    <w:rsid w:val="00B81961"/>
    <w:rsid w:val="00B81A72"/>
    <w:rsid w:val="00B821CC"/>
    <w:rsid w:val="00B8238F"/>
    <w:rsid w:val="00B83419"/>
    <w:rsid w:val="00B84210"/>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185"/>
    <w:rsid w:val="00BC2C66"/>
    <w:rsid w:val="00BC2F54"/>
    <w:rsid w:val="00BC369B"/>
    <w:rsid w:val="00BC3809"/>
    <w:rsid w:val="00BC4EE0"/>
    <w:rsid w:val="00BC50D2"/>
    <w:rsid w:val="00BC5A13"/>
    <w:rsid w:val="00BC5E0B"/>
    <w:rsid w:val="00BC76E5"/>
    <w:rsid w:val="00BD0154"/>
    <w:rsid w:val="00BD112A"/>
    <w:rsid w:val="00BD4733"/>
    <w:rsid w:val="00BD4B13"/>
    <w:rsid w:val="00BD4BA9"/>
    <w:rsid w:val="00BD5550"/>
    <w:rsid w:val="00BD642B"/>
    <w:rsid w:val="00BD7ECB"/>
    <w:rsid w:val="00BE2154"/>
    <w:rsid w:val="00BE34AD"/>
    <w:rsid w:val="00BE3F4A"/>
    <w:rsid w:val="00BE49A7"/>
    <w:rsid w:val="00BE4C9C"/>
    <w:rsid w:val="00BE57FC"/>
    <w:rsid w:val="00BF0B09"/>
    <w:rsid w:val="00BF1A9B"/>
    <w:rsid w:val="00BF1EDB"/>
    <w:rsid w:val="00BF3DDD"/>
    <w:rsid w:val="00BF426D"/>
    <w:rsid w:val="00BF4769"/>
    <w:rsid w:val="00BF7040"/>
    <w:rsid w:val="00BF7C9A"/>
    <w:rsid w:val="00C00073"/>
    <w:rsid w:val="00C01376"/>
    <w:rsid w:val="00C020A2"/>
    <w:rsid w:val="00C02AF2"/>
    <w:rsid w:val="00C03337"/>
    <w:rsid w:val="00C05809"/>
    <w:rsid w:val="00C058A0"/>
    <w:rsid w:val="00C059CD"/>
    <w:rsid w:val="00C05BB3"/>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5CE0"/>
    <w:rsid w:val="00C274E3"/>
    <w:rsid w:val="00C27621"/>
    <w:rsid w:val="00C31C1E"/>
    <w:rsid w:val="00C3200C"/>
    <w:rsid w:val="00C32216"/>
    <w:rsid w:val="00C32813"/>
    <w:rsid w:val="00C32D59"/>
    <w:rsid w:val="00C35C3A"/>
    <w:rsid w:val="00C37CD7"/>
    <w:rsid w:val="00C40C53"/>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76012"/>
    <w:rsid w:val="00C808A9"/>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D7862"/>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264B0"/>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711"/>
    <w:rsid w:val="00D61B0F"/>
    <w:rsid w:val="00D633FF"/>
    <w:rsid w:val="00D669D3"/>
    <w:rsid w:val="00D66B91"/>
    <w:rsid w:val="00D712CF"/>
    <w:rsid w:val="00D713CD"/>
    <w:rsid w:val="00D7196B"/>
    <w:rsid w:val="00D72B21"/>
    <w:rsid w:val="00D72EB1"/>
    <w:rsid w:val="00D72F0F"/>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4689"/>
    <w:rsid w:val="00DF670D"/>
    <w:rsid w:val="00DF71C8"/>
    <w:rsid w:val="00DF7BFF"/>
    <w:rsid w:val="00E01829"/>
    <w:rsid w:val="00E023B4"/>
    <w:rsid w:val="00E03E4B"/>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37734"/>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67F44"/>
    <w:rsid w:val="00E71B2C"/>
    <w:rsid w:val="00E71B48"/>
    <w:rsid w:val="00E726E3"/>
    <w:rsid w:val="00E73DED"/>
    <w:rsid w:val="00E75264"/>
    <w:rsid w:val="00E75B49"/>
    <w:rsid w:val="00E76DFA"/>
    <w:rsid w:val="00E7778D"/>
    <w:rsid w:val="00E778A9"/>
    <w:rsid w:val="00E80560"/>
    <w:rsid w:val="00E806B9"/>
    <w:rsid w:val="00E80DAD"/>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83C"/>
    <w:rsid w:val="00EE7FDD"/>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88A"/>
    <w:rsid w:val="00F279A5"/>
    <w:rsid w:val="00F27AEC"/>
    <w:rsid w:val="00F27F75"/>
    <w:rsid w:val="00F30190"/>
    <w:rsid w:val="00F3030F"/>
    <w:rsid w:val="00F30C65"/>
    <w:rsid w:val="00F30F29"/>
    <w:rsid w:val="00F32D69"/>
    <w:rsid w:val="00F332BE"/>
    <w:rsid w:val="00F344F4"/>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609D"/>
    <w:rsid w:val="00F57177"/>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5A61"/>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C07"/>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DD71DF3"/>
  <w15:docId w15:val="{D621D1BE-9E0C-4099-ABEF-DAF0F92A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98CFB-2551-4930-97B6-8C8110BC5543}">
  <ds:schemaRefs>
    <ds:schemaRef ds:uri="http://schemas.openxmlformats.org/officeDocument/2006/bibliography"/>
  </ds:schemaRefs>
</ds:datastoreItem>
</file>

<file path=customXml/itemProps10.xml><?xml version="1.0" encoding="utf-8"?>
<ds:datastoreItem xmlns:ds="http://schemas.openxmlformats.org/officeDocument/2006/customXml" ds:itemID="{286D255C-3632-4C56-9D39-5BDA88D5CA0D}">
  <ds:schemaRefs>
    <ds:schemaRef ds:uri="http://schemas.openxmlformats.org/officeDocument/2006/bibliography"/>
  </ds:schemaRefs>
</ds:datastoreItem>
</file>

<file path=customXml/itemProps11.xml><?xml version="1.0" encoding="utf-8"?>
<ds:datastoreItem xmlns:ds="http://schemas.openxmlformats.org/officeDocument/2006/customXml" ds:itemID="{3CB09003-572B-4D6B-8BFA-41B242FBB36C}">
  <ds:schemaRefs>
    <ds:schemaRef ds:uri="http://schemas.openxmlformats.org/officeDocument/2006/bibliography"/>
  </ds:schemaRefs>
</ds:datastoreItem>
</file>

<file path=customXml/itemProps12.xml><?xml version="1.0" encoding="utf-8"?>
<ds:datastoreItem xmlns:ds="http://schemas.openxmlformats.org/officeDocument/2006/customXml" ds:itemID="{BA1217E7-AB2A-474B-838E-5130F72B766A}">
  <ds:schemaRefs>
    <ds:schemaRef ds:uri="http://schemas.openxmlformats.org/officeDocument/2006/bibliography"/>
  </ds:schemaRefs>
</ds:datastoreItem>
</file>

<file path=customXml/itemProps13.xml><?xml version="1.0" encoding="utf-8"?>
<ds:datastoreItem xmlns:ds="http://schemas.openxmlformats.org/officeDocument/2006/customXml" ds:itemID="{E5B920FC-DBF3-4DFB-979B-5C9DFBBD0E64}">
  <ds:schemaRefs>
    <ds:schemaRef ds:uri="http://schemas.openxmlformats.org/officeDocument/2006/bibliography"/>
  </ds:schemaRefs>
</ds:datastoreItem>
</file>

<file path=customXml/itemProps14.xml><?xml version="1.0" encoding="utf-8"?>
<ds:datastoreItem xmlns:ds="http://schemas.openxmlformats.org/officeDocument/2006/customXml" ds:itemID="{D288F4A9-BFE5-4BFD-A538-A4098D350B5C}">
  <ds:schemaRefs>
    <ds:schemaRef ds:uri="http://schemas.openxmlformats.org/officeDocument/2006/bibliography"/>
  </ds:schemaRefs>
</ds:datastoreItem>
</file>

<file path=customXml/itemProps15.xml><?xml version="1.0" encoding="utf-8"?>
<ds:datastoreItem xmlns:ds="http://schemas.openxmlformats.org/officeDocument/2006/customXml" ds:itemID="{9F443E56-1C7C-43C1-A8C7-251F2BE27786}">
  <ds:schemaRefs>
    <ds:schemaRef ds:uri="http://schemas.openxmlformats.org/officeDocument/2006/bibliography"/>
  </ds:schemaRefs>
</ds:datastoreItem>
</file>

<file path=customXml/itemProps16.xml><?xml version="1.0" encoding="utf-8"?>
<ds:datastoreItem xmlns:ds="http://schemas.openxmlformats.org/officeDocument/2006/customXml" ds:itemID="{664410B7-26C5-4F75-8918-29E45825EE2B}">
  <ds:schemaRefs>
    <ds:schemaRef ds:uri="http://schemas.openxmlformats.org/officeDocument/2006/bibliography"/>
  </ds:schemaRefs>
</ds:datastoreItem>
</file>

<file path=customXml/itemProps17.xml><?xml version="1.0" encoding="utf-8"?>
<ds:datastoreItem xmlns:ds="http://schemas.openxmlformats.org/officeDocument/2006/customXml" ds:itemID="{D251351B-8BFA-4F54-9887-CC19E4F4F026}">
  <ds:schemaRefs>
    <ds:schemaRef ds:uri="http://schemas.openxmlformats.org/officeDocument/2006/bibliography"/>
  </ds:schemaRefs>
</ds:datastoreItem>
</file>

<file path=customXml/itemProps18.xml><?xml version="1.0" encoding="utf-8"?>
<ds:datastoreItem xmlns:ds="http://schemas.openxmlformats.org/officeDocument/2006/customXml" ds:itemID="{A5A00096-6158-49C6-A6A2-047BBE9C984D}">
  <ds:schemaRefs>
    <ds:schemaRef ds:uri="http://schemas.openxmlformats.org/officeDocument/2006/bibliography"/>
  </ds:schemaRefs>
</ds:datastoreItem>
</file>

<file path=customXml/itemProps19.xml><?xml version="1.0" encoding="utf-8"?>
<ds:datastoreItem xmlns:ds="http://schemas.openxmlformats.org/officeDocument/2006/customXml" ds:itemID="{8711BBD8-A8F5-42D3-8DC4-C42218DC6694}">
  <ds:schemaRefs>
    <ds:schemaRef ds:uri="http://schemas.openxmlformats.org/officeDocument/2006/bibliography"/>
  </ds:schemaRefs>
</ds:datastoreItem>
</file>

<file path=customXml/itemProps2.xml><?xml version="1.0" encoding="utf-8"?>
<ds:datastoreItem xmlns:ds="http://schemas.openxmlformats.org/officeDocument/2006/customXml" ds:itemID="{C593DEA9-8417-4CF6-8A7C-F7F8B2441EB1}">
  <ds:schemaRefs>
    <ds:schemaRef ds:uri="http://schemas.openxmlformats.org/officeDocument/2006/bibliography"/>
  </ds:schemaRefs>
</ds:datastoreItem>
</file>

<file path=customXml/itemProps20.xml><?xml version="1.0" encoding="utf-8"?>
<ds:datastoreItem xmlns:ds="http://schemas.openxmlformats.org/officeDocument/2006/customXml" ds:itemID="{92E74229-A5A5-4CE8-B17A-FEA0480AC9AB}">
  <ds:schemaRefs>
    <ds:schemaRef ds:uri="http://schemas.openxmlformats.org/officeDocument/2006/bibliography"/>
  </ds:schemaRefs>
</ds:datastoreItem>
</file>

<file path=customXml/itemProps21.xml><?xml version="1.0" encoding="utf-8"?>
<ds:datastoreItem xmlns:ds="http://schemas.openxmlformats.org/officeDocument/2006/customXml" ds:itemID="{F9795301-928E-4609-AC47-2B5800C63575}">
  <ds:schemaRefs>
    <ds:schemaRef ds:uri="http://schemas.openxmlformats.org/officeDocument/2006/bibliography"/>
  </ds:schemaRefs>
</ds:datastoreItem>
</file>

<file path=customXml/itemProps22.xml><?xml version="1.0" encoding="utf-8"?>
<ds:datastoreItem xmlns:ds="http://schemas.openxmlformats.org/officeDocument/2006/customXml" ds:itemID="{19B6F46D-2B13-4802-A4E1-D8BBA2D7A39F}">
  <ds:schemaRefs>
    <ds:schemaRef ds:uri="http://schemas.openxmlformats.org/officeDocument/2006/bibliography"/>
  </ds:schemaRefs>
</ds:datastoreItem>
</file>

<file path=customXml/itemProps3.xml><?xml version="1.0" encoding="utf-8"?>
<ds:datastoreItem xmlns:ds="http://schemas.openxmlformats.org/officeDocument/2006/customXml" ds:itemID="{60AD2E53-4E82-4640-BD5F-E81DB44AE296}">
  <ds:schemaRefs>
    <ds:schemaRef ds:uri="http://schemas.openxmlformats.org/officeDocument/2006/bibliography"/>
  </ds:schemaRefs>
</ds:datastoreItem>
</file>

<file path=customXml/itemProps4.xml><?xml version="1.0" encoding="utf-8"?>
<ds:datastoreItem xmlns:ds="http://schemas.openxmlformats.org/officeDocument/2006/customXml" ds:itemID="{5E3B83FF-6154-4A15-B515-5D132BFB3652}">
  <ds:schemaRefs>
    <ds:schemaRef ds:uri="http://schemas.openxmlformats.org/officeDocument/2006/bibliography"/>
  </ds:schemaRefs>
</ds:datastoreItem>
</file>

<file path=customXml/itemProps5.xml><?xml version="1.0" encoding="utf-8"?>
<ds:datastoreItem xmlns:ds="http://schemas.openxmlformats.org/officeDocument/2006/customXml" ds:itemID="{8AE82636-8491-4B35-AF98-33A20548CB60}">
  <ds:schemaRefs>
    <ds:schemaRef ds:uri="http://schemas.openxmlformats.org/officeDocument/2006/bibliography"/>
  </ds:schemaRefs>
</ds:datastoreItem>
</file>

<file path=customXml/itemProps6.xml><?xml version="1.0" encoding="utf-8"?>
<ds:datastoreItem xmlns:ds="http://schemas.openxmlformats.org/officeDocument/2006/customXml" ds:itemID="{11D6EEE4-787F-4C53-8ED4-4BBEB6225EC2}">
  <ds:schemaRefs>
    <ds:schemaRef ds:uri="http://schemas.openxmlformats.org/officeDocument/2006/bibliography"/>
  </ds:schemaRefs>
</ds:datastoreItem>
</file>

<file path=customXml/itemProps7.xml><?xml version="1.0" encoding="utf-8"?>
<ds:datastoreItem xmlns:ds="http://schemas.openxmlformats.org/officeDocument/2006/customXml" ds:itemID="{83088800-3980-413C-8BA5-28A83226B02F}">
  <ds:schemaRefs>
    <ds:schemaRef ds:uri="http://schemas.openxmlformats.org/officeDocument/2006/bibliography"/>
  </ds:schemaRefs>
</ds:datastoreItem>
</file>

<file path=customXml/itemProps8.xml><?xml version="1.0" encoding="utf-8"?>
<ds:datastoreItem xmlns:ds="http://schemas.openxmlformats.org/officeDocument/2006/customXml" ds:itemID="{40AF38F6-620C-4221-8EAB-A1E567D47A92}">
  <ds:schemaRefs>
    <ds:schemaRef ds:uri="http://schemas.openxmlformats.org/officeDocument/2006/bibliography"/>
  </ds:schemaRefs>
</ds:datastoreItem>
</file>

<file path=customXml/itemProps9.xml><?xml version="1.0" encoding="utf-8"?>
<ds:datastoreItem xmlns:ds="http://schemas.openxmlformats.org/officeDocument/2006/customXml" ds:itemID="{D61C6527-7F1C-493C-8D3A-40D10362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3183</Words>
  <Characters>18786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54</cp:revision>
  <cp:lastPrinted>2014-05-14T09:54:00Z</cp:lastPrinted>
  <dcterms:created xsi:type="dcterms:W3CDTF">2016-05-16T09:48:00Z</dcterms:created>
  <dcterms:modified xsi:type="dcterms:W3CDTF">2019-10-07T08:41:00Z</dcterms:modified>
</cp:coreProperties>
</file>